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B351D">
      <w:pPr>
        <w:rPr>
          <w:rFonts w:ascii="微软雅黑" w:hAnsi="微软雅黑" w:eastAsia="微软雅黑" w:cs="微软雅黑"/>
          <w:i w:val="0"/>
          <w:iCs w:val="0"/>
          <w:caps w:val="0"/>
          <w:color w:val="000000"/>
          <w:spacing w:val="0"/>
          <w:sz w:val="37"/>
          <w:szCs w:val="37"/>
          <w:shd w:val="clear" w:fill="FFFFFF"/>
        </w:rPr>
      </w:pPr>
      <w:r>
        <w:rPr>
          <w:rFonts w:ascii="微软雅黑" w:hAnsi="微软雅黑" w:eastAsia="微软雅黑" w:cs="微软雅黑"/>
          <w:i w:val="0"/>
          <w:iCs w:val="0"/>
          <w:caps w:val="0"/>
          <w:color w:val="000000"/>
          <w:spacing w:val="0"/>
          <w:sz w:val="37"/>
          <w:szCs w:val="37"/>
          <w:shd w:val="clear" w:fill="FFFFFF"/>
        </w:rPr>
        <w:t>玉环市公开招聘2026年</w:t>
      </w:r>
      <w:bookmarkStart w:id="0" w:name="_GoBack"/>
      <w:bookmarkEnd w:id="0"/>
      <w:r>
        <w:rPr>
          <w:rFonts w:ascii="微软雅黑" w:hAnsi="微软雅黑" w:eastAsia="微软雅黑" w:cs="微软雅黑"/>
          <w:i w:val="0"/>
          <w:iCs w:val="0"/>
          <w:caps w:val="0"/>
          <w:color w:val="000000"/>
          <w:spacing w:val="0"/>
          <w:sz w:val="37"/>
          <w:szCs w:val="37"/>
          <w:shd w:val="clear" w:fill="FFFFFF"/>
        </w:rPr>
        <w:t>中职学校专业课教师公告(浙工大专场）</w:t>
      </w:r>
    </w:p>
    <w:p w14:paraId="6F9BDD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left"/>
        <w:rPr>
          <w:rFonts w:ascii="微软雅黑" w:hAnsi="微软雅黑" w:eastAsia="微软雅黑" w:cs="微软雅黑"/>
          <w:i w:val="0"/>
          <w:iCs w:val="0"/>
          <w:caps w:val="0"/>
          <w:color w:val="000000"/>
          <w:spacing w:val="0"/>
          <w:sz w:val="21"/>
          <w:szCs w:val="21"/>
          <w:u w:val="none"/>
        </w:rPr>
      </w:pPr>
      <w:r>
        <w:rPr>
          <w:rFonts w:ascii="方正仿宋简体" w:hAnsi="方正仿宋简体" w:eastAsia="方正仿宋简体" w:cs="方正仿宋简体"/>
          <w:i w:val="0"/>
          <w:iCs w:val="0"/>
          <w:caps w:val="0"/>
          <w:color w:val="000000"/>
          <w:spacing w:val="0"/>
          <w:sz w:val="28"/>
          <w:szCs w:val="28"/>
          <w:u w:val="none"/>
          <w:bdr w:val="none" w:color="auto" w:sz="0" w:space="0"/>
          <w:shd w:val="clear" w:fill="FFFFFF"/>
        </w:rPr>
        <w:t>为加强我市中职师资队伍建设，优化队伍结构，提升整体素</w:t>
      </w: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质。经研究，决定组织实施公开招聘2026年玉环市中职学校专业课教师工作。现将有关事项公告如下：</w:t>
      </w:r>
    </w:p>
    <w:p w14:paraId="36E348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90"/>
        <w:jc w:val="left"/>
        <w:rPr>
          <w:rFonts w:hint="eastAsia" w:ascii="微软雅黑" w:hAnsi="微软雅黑" w:eastAsia="微软雅黑" w:cs="微软雅黑"/>
          <w:i w:val="0"/>
          <w:iCs w:val="0"/>
          <w:caps w:val="0"/>
          <w:color w:val="000000"/>
          <w:spacing w:val="0"/>
          <w:sz w:val="21"/>
          <w:szCs w:val="21"/>
          <w:u w:val="none"/>
        </w:rPr>
      </w:pPr>
      <w:r>
        <w:rPr>
          <w:rStyle w:val="6"/>
          <w:rFonts w:hint="eastAsia" w:ascii="方正仿宋简体" w:hAnsi="方正仿宋简体" w:eastAsia="方正仿宋简体" w:cs="方正仿宋简体"/>
          <w:i w:val="0"/>
          <w:iCs w:val="0"/>
          <w:caps w:val="0"/>
          <w:color w:val="000000"/>
          <w:spacing w:val="15"/>
          <w:sz w:val="31"/>
          <w:szCs w:val="31"/>
          <w:u w:val="none"/>
          <w:bdr w:val="none" w:color="auto" w:sz="0" w:space="0"/>
          <w:shd w:val="clear" w:fill="FFFFFF"/>
        </w:rPr>
        <w:t>一、招聘计划</w:t>
      </w:r>
      <w:r>
        <w:rPr>
          <w:rStyle w:val="6"/>
          <w:rFonts w:hint="eastAsia" w:ascii="方正仿宋简体" w:hAnsi="方正仿宋简体" w:eastAsia="方正仿宋简体" w:cs="方正仿宋简体"/>
          <w:i w:val="0"/>
          <w:iCs w:val="0"/>
          <w:caps w:val="0"/>
          <w:color w:val="000000"/>
          <w:spacing w:val="0"/>
          <w:sz w:val="31"/>
          <w:szCs w:val="31"/>
          <w:u w:val="none"/>
          <w:bdr w:val="none" w:color="auto" w:sz="0" w:space="0"/>
          <w:shd w:val="clear" w:fill="FFFFFF"/>
        </w:rPr>
        <w:t> </w:t>
      </w:r>
    </w:p>
    <w:p w14:paraId="44FBDF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本次公开招聘玉环市中职学校全额拨款事业编制专业课教师5人，具体的招聘岗位、人数、学历学位要求和专业要求等详见《玉环市公开招聘2026年中职学校专业课教师计划一览表》（附件1），可登录下列网站查询：</w:t>
      </w:r>
    </w:p>
    <w:p w14:paraId="72FFE3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（一）玉环市人民政府网（“玉环市人民政府”－“政务公开”－“市级部门信息公开”－“市教育局”-“法定主动公开内容”-“人事信息”专栏）</w:t>
      </w:r>
    </w:p>
    <w:p w14:paraId="705A53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w: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instrText xml:space="preserve"> HYPERLINK "http://www.yuhuan.gov.cn/%EF%BC%89" </w:instrTex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separate"/>
      </w:r>
      <w:r>
        <w:rPr>
          <w:rStyle w:val="7"/>
          <w:rFonts w:hint="eastAsia" w:ascii="微软雅黑" w:hAnsi="微软雅黑" w:eastAsia="微软雅黑" w:cs="微软雅黑"/>
          <w:i w:val="0"/>
          <w:iCs w:val="0"/>
          <w:caps w:val="0"/>
          <w:color w:val="000000"/>
          <w:spacing w:val="0"/>
          <w:sz w:val="28"/>
          <w:szCs w:val="28"/>
          <w:u w:val="none"/>
          <w:bdr w:val="none" w:color="auto" w:sz="0" w:space="0"/>
          <w:shd w:val="clear" w:fill="FFFFFF"/>
        </w:rPr>
        <w:t>http://www.yuhuan.gov.cn/）</w: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end"/>
      </w:r>
    </w:p>
    <w:p w14:paraId="644B65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（二）微信公众号“玉环微教育”</w:t>
      </w:r>
    </w:p>
    <w:p w14:paraId="09723C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其中，微信公众号“玉环微教育”为发布本次招聘信息的指定公众号。</w:t>
      </w:r>
    </w:p>
    <w:p w14:paraId="110C48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90"/>
        <w:jc w:val="left"/>
        <w:rPr>
          <w:rFonts w:hint="eastAsia" w:ascii="微软雅黑" w:hAnsi="微软雅黑" w:eastAsia="微软雅黑" w:cs="微软雅黑"/>
          <w:i w:val="0"/>
          <w:iCs w:val="0"/>
          <w:caps w:val="0"/>
          <w:color w:val="000000"/>
          <w:spacing w:val="0"/>
          <w:sz w:val="21"/>
          <w:szCs w:val="21"/>
          <w:u w:val="none"/>
        </w:rPr>
      </w:pPr>
      <w:r>
        <w:rPr>
          <w:rStyle w:val="6"/>
          <w:rFonts w:hint="eastAsia" w:ascii="方正仿宋简体" w:hAnsi="方正仿宋简体" w:eastAsia="方正仿宋简体" w:cs="方正仿宋简体"/>
          <w:i w:val="0"/>
          <w:iCs w:val="0"/>
          <w:caps w:val="0"/>
          <w:color w:val="000000"/>
          <w:spacing w:val="15"/>
          <w:sz w:val="31"/>
          <w:szCs w:val="31"/>
          <w:u w:val="none"/>
          <w:bdr w:val="none" w:color="auto" w:sz="0" w:space="0"/>
          <w:shd w:val="clear" w:fill="FFFFFF"/>
        </w:rPr>
        <w:t>二、招聘条件</w:t>
      </w:r>
    </w:p>
    <w:p w14:paraId="0CE562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（一）具有中华人民共和国国籍，遵纪守法，思想政治素质好，品行端正，热爱教育事业，具备良好的职业道德与心理素质；</w:t>
      </w:r>
    </w:p>
    <w:p w14:paraId="5AFBF9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（二）具有与履行招聘岗位相适应的专业知识水平、教育教学能力及身体条件；</w:t>
      </w:r>
    </w:p>
    <w:p w14:paraId="5BEF1E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both"/>
        <w:rPr>
          <w:rFonts w:hint="eastAsia" w:ascii="微软雅黑" w:hAnsi="微软雅黑" w:eastAsia="微软雅黑" w:cs="微软雅黑"/>
          <w:i w:val="0"/>
          <w:iCs w:val="0"/>
          <w:caps w:val="0"/>
          <w:color w:val="000000"/>
          <w:spacing w:val="0"/>
          <w:sz w:val="22"/>
          <w:szCs w:val="22"/>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（三）2026届普通高校硕士研究生及以上学历并取得相应学位；</w:t>
      </w:r>
    </w:p>
    <w:p w14:paraId="7E3D75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both"/>
        <w:rPr>
          <w:rFonts w:hint="eastAsia" w:ascii="微软雅黑" w:hAnsi="微软雅黑" w:eastAsia="微软雅黑" w:cs="微软雅黑"/>
          <w:i w:val="0"/>
          <w:iCs w:val="0"/>
          <w:caps w:val="0"/>
          <w:color w:val="000000"/>
          <w:spacing w:val="0"/>
          <w:sz w:val="22"/>
          <w:szCs w:val="22"/>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（四）在1986年11月及以后出生，出生日期以公安机关发放的身份证登记时间为准；</w:t>
      </w:r>
    </w:p>
    <w:p w14:paraId="546E21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both"/>
        <w:rPr>
          <w:rFonts w:hint="eastAsia" w:ascii="微软雅黑" w:hAnsi="微软雅黑" w:eastAsia="微软雅黑" w:cs="微软雅黑"/>
          <w:i w:val="0"/>
          <w:iCs w:val="0"/>
          <w:caps w:val="0"/>
          <w:color w:val="000000"/>
          <w:spacing w:val="0"/>
          <w:sz w:val="22"/>
          <w:szCs w:val="22"/>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（五）与报考岗位之间不存在《事业单位人事管理回避规定》（人社部规〔2019〕1号）所规定的应当回避的情形；</w:t>
      </w:r>
    </w:p>
    <w:p w14:paraId="3EB091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（六）有下列情形之一者不得报考： </w:t>
      </w:r>
    </w:p>
    <w:p w14:paraId="771C89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both"/>
        <w:rPr>
          <w:rFonts w:hint="eastAsia" w:ascii="微软雅黑" w:hAnsi="微软雅黑" w:eastAsia="微软雅黑" w:cs="微软雅黑"/>
          <w:i w:val="0"/>
          <w:iCs w:val="0"/>
          <w:caps w:val="0"/>
          <w:color w:val="000000"/>
          <w:spacing w:val="0"/>
          <w:sz w:val="22"/>
          <w:szCs w:val="22"/>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1.普通高校非2026届毕业的在校生 （不得以原已取得的学历、学位报考）；</w:t>
      </w:r>
    </w:p>
    <w:p w14:paraId="60C74A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2.定向生、委培生未解除培养协议的；</w:t>
      </w:r>
    </w:p>
    <w:p w14:paraId="153DB9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3.被开除中国共产党党籍、公职或列入失信联合惩戒对象的人员；</w:t>
      </w:r>
    </w:p>
    <w:p w14:paraId="20E078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4.曾因犯罪受过刑事处罚的人员、受到党纪政纪处分期限未满或者正在接受纪律审查的人员、处于刑事处罚期间或者正在接受司法调查尚未做出结论的人员；</w:t>
      </w:r>
    </w:p>
    <w:p w14:paraId="0FA667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5.在各类人事考试中被认定有舞弊等行为尚在限制报考期限内的人员；</w:t>
      </w:r>
    </w:p>
    <w:p w14:paraId="4FE69F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6.法律、法规规定不得聘用为事业单位工作人员的其他情形。</w:t>
      </w:r>
    </w:p>
    <w:p w14:paraId="6B0CE4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90"/>
        <w:jc w:val="left"/>
        <w:rPr>
          <w:rFonts w:hint="eastAsia" w:ascii="微软雅黑" w:hAnsi="微软雅黑" w:eastAsia="微软雅黑" w:cs="微软雅黑"/>
          <w:i w:val="0"/>
          <w:iCs w:val="0"/>
          <w:caps w:val="0"/>
          <w:color w:val="000000"/>
          <w:spacing w:val="0"/>
          <w:sz w:val="21"/>
          <w:szCs w:val="21"/>
          <w:u w:val="none"/>
        </w:rPr>
      </w:pPr>
      <w:r>
        <w:rPr>
          <w:rStyle w:val="6"/>
          <w:rFonts w:hint="eastAsia" w:ascii="方正仿宋简体" w:hAnsi="方正仿宋简体" w:eastAsia="方正仿宋简体" w:cs="方正仿宋简体"/>
          <w:i w:val="0"/>
          <w:iCs w:val="0"/>
          <w:caps w:val="0"/>
          <w:color w:val="000000"/>
          <w:spacing w:val="15"/>
          <w:sz w:val="31"/>
          <w:szCs w:val="31"/>
          <w:u w:val="none"/>
          <w:bdr w:val="none" w:color="auto" w:sz="0" w:space="0"/>
          <w:shd w:val="clear" w:fill="FFFFFF"/>
        </w:rPr>
        <w:t>三、招聘程序</w:t>
      </w:r>
    </w:p>
    <w:p w14:paraId="73E365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both"/>
        <w:rPr>
          <w:rFonts w:hint="eastAsia" w:ascii="微软雅黑" w:hAnsi="微软雅黑" w:eastAsia="微软雅黑" w:cs="微软雅黑"/>
          <w:i w:val="0"/>
          <w:iCs w:val="0"/>
          <w:caps w:val="0"/>
          <w:color w:val="000000"/>
          <w:spacing w:val="0"/>
          <w:sz w:val="22"/>
          <w:szCs w:val="22"/>
          <w:u w:val="none"/>
        </w:rPr>
      </w:pPr>
      <w:r>
        <w:rPr>
          <w:rStyle w:val="6"/>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（一）报名和资格审查</w:t>
      </w:r>
    </w:p>
    <w:p w14:paraId="4505AD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2"/>
          <w:szCs w:val="22"/>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本次招聘采用网络报名、现场确认的方式进行。请报名人员及时关注自己的报名、审核状态等有关情况。</w:t>
      </w:r>
    </w:p>
    <w:p w14:paraId="194D7F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2"/>
          <w:szCs w:val="22"/>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1.报名确认时间、地点</w:t>
      </w:r>
    </w:p>
    <w:p w14:paraId="1BF2A3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2"/>
          <w:szCs w:val="22"/>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网络报名时间：2025年10月25日9：00—10月31日17：00，网址：</w:t>
      </w:r>
      <w:r>
        <w:rPr>
          <w:rFonts w:hint="eastAsia" w:ascii="微软雅黑" w:hAnsi="微软雅黑" w:eastAsia="微软雅黑" w:cs="微软雅黑"/>
          <w:i w:val="0"/>
          <w:iCs w:val="0"/>
          <w:caps w:val="0"/>
          <w:color w:val="333333"/>
          <w:spacing w:val="0"/>
          <w:sz w:val="22"/>
          <w:szCs w:val="22"/>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2"/>
          <w:szCs w:val="22"/>
          <w:u w:val="none"/>
          <w:bdr w:val="none" w:color="auto" w:sz="0" w:space="0"/>
          <w:shd w:val="clear" w:fill="FFFFFF"/>
        </w:rPr>
        <w:instrText xml:space="preserve"> HYPERLINK "http://qssy.zjks.xn--com()-3v8h014dqvh4nay99etocot1bxpfj07ayhdbs7f/" </w:instrText>
      </w:r>
      <w:r>
        <w:rPr>
          <w:rFonts w:hint="eastAsia" w:ascii="微软雅黑" w:hAnsi="微软雅黑" w:eastAsia="微软雅黑" w:cs="微软雅黑"/>
          <w:i w:val="0"/>
          <w:iCs w:val="0"/>
          <w:caps w:val="0"/>
          <w:color w:val="333333"/>
          <w:spacing w:val="0"/>
          <w:sz w:val="22"/>
          <w:szCs w:val="22"/>
          <w:u w:val="none"/>
          <w:bdr w:val="none" w:color="auto" w:sz="0" w:space="0"/>
          <w:shd w:val="clear" w:fill="FFFFFF"/>
        </w:rPr>
        <w:fldChar w:fldCharType="separate"/>
      </w:r>
      <w:r>
        <w:rPr>
          <w:rStyle w:val="7"/>
          <w:rFonts w:hint="eastAsia" w:ascii="微软雅黑" w:hAnsi="微软雅黑" w:eastAsia="微软雅黑" w:cs="微软雅黑"/>
          <w:i w:val="0"/>
          <w:iCs w:val="0"/>
          <w:caps w:val="0"/>
          <w:color w:val="000000"/>
          <w:spacing w:val="0"/>
          <w:sz w:val="28"/>
          <w:szCs w:val="28"/>
          <w:u w:val="none"/>
          <w:bdr w:val="none" w:color="auto" w:sz="0" w:space="0"/>
          <w:shd w:val="clear" w:fill="FFFFFF"/>
        </w:rPr>
        <w:t>http://qssy.zjks.com（浙江省通用招聘网报平台）</w:t>
      </w:r>
      <w:r>
        <w:rPr>
          <w:rFonts w:hint="eastAsia" w:ascii="微软雅黑" w:hAnsi="微软雅黑" w:eastAsia="微软雅黑" w:cs="微软雅黑"/>
          <w:i w:val="0"/>
          <w:iCs w:val="0"/>
          <w:caps w:val="0"/>
          <w:color w:val="333333"/>
          <w:spacing w:val="0"/>
          <w:sz w:val="22"/>
          <w:szCs w:val="22"/>
          <w:u w:val="none"/>
          <w:bdr w:val="none" w:color="auto" w:sz="0" w:space="0"/>
          <w:shd w:val="clear" w:fill="FFFFFF"/>
        </w:rPr>
        <w:fldChar w:fldCharType="end"/>
      </w: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w:t>
      </w:r>
    </w:p>
    <w:p w14:paraId="0FDFDA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2"/>
          <w:szCs w:val="22"/>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现场确认</w:t>
      </w:r>
      <w:r>
        <w:rPr>
          <w:rFonts w:hint="eastAsia" w:ascii="方正仿宋简体" w:hAnsi="方正仿宋简体" w:eastAsia="方正仿宋简体" w:cs="方正仿宋简体"/>
          <w:i w:val="0"/>
          <w:iCs w:val="0"/>
          <w:caps w:val="0"/>
          <w:color w:val="333333"/>
          <w:spacing w:val="0"/>
          <w:sz w:val="28"/>
          <w:szCs w:val="28"/>
          <w:u w:val="none"/>
          <w:bdr w:val="none" w:color="auto" w:sz="0" w:space="0"/>
          <w:shd w:val="clear" w:fill="FFFFFF"/>
        </w:rPr>
        <w:t>：浙江工业大学屏峰校区设计与建筑学院楼，时间：2025年11月1日9:30—</w:t>
      </w: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14:00</w:t>
      </w:r>
      <w:r>
        <w:rPr>
          <w:rFonts w:hint="eastAsia" w:ascii="方正仿宋简体" w:hAnsi="方正仿宋简体" w:eastAsia="方正仿宋简体" w:cs="方正仿宋简体"/>
          <w:i w:val="0"/>
          <w:iCs w:val="0"/>
          <w:caps w:val="0"/>
          <w:color w:val="333333"/>
          <w:spacing w:val="0"/>
          <w:sz w:val="28"/>
          <w:szCs w:val="28"/>
          <w:u w:val="none"/>
          <w:bdr w:val="none" w:color="auto" w:sz="0" w:space="0"/>
          <w:shd w:val="clear" w:fill="FFFFFF"/>
        </w:rPr>
        <w:t>，并可接受现场报名。</w:t>
      </w:r>
    </w:p>
    <w:p w14:paraId="2202D7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2"/>
          <w:szCs w:val="22"/>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2. 每人只能报考一个职位，仅注册不报岗位，视为无效报名；网络初审通过人员，应按规定时间参加现场确认并提交所需材料，未参加现场确认人员，视为自动放弃报名资格。</w:t>
      </w:r>
    </w:p>
    <w:p w14:paraId="0D0BD9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2"/>
          <w:szCs w:val="22"/>
          <w:u w:val="none"/>
        </w:rPr>
      </w:pPr>
      <w:r>
        <w:rPr>
          <w:rFonts w:hint="eastAsia" w:ascii="方正仿宋简体" w:hAnsi="方正仿宋简体" w:eastAsia="方正仿宋简体" w:cs="方正仿宋简体"/>
          <w:i w:val="0"/>
          <w:iCs w:val="0"/>
          <w:caps w:val="0"/>
          <w:color w:val="333333"/>
          <w:spacing w:val="0"/>
          <w:sz w:val="28"/>
          <w:szCs w:val="28"/>
          <w:u w:val="none"/>
          <w:bdr w:val="none" w:color="auto" w:sz="0" w:space="0"/>
          <w:shd w:val="clear" w:fill="FFFFFF"/>
        </w:rPr>
        <w:t>3.报名者需带材料：报名表、身份证、本科学历学位及电子注册备案表、硕士研究生在线验证报告、学校出具的各学期学业成绩表、各类获奖和荣誉证书以及其他能证明个人相关能力水平的证书或材料等原件及复印件，一寸免冠近照1张。</w:t>
      </w:r>
    </w:p>
    <w:p w14:paraId="2F768B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both"/>
        <w:textAlignment w:val="baseline"/>
        <w:rPr>
          <w:rFonts w:hint="eastAsia" w:ascii="微软雅黑" w:hAnsi="微软雅黑" w:eastAsia="微软雅黑" w:cs="微软雅黑"/>
          <w:i w:val="0"/>
          <w:iCs w:val="0"/>
          <w:caps w:val="0"/>
          <w:color w:val="000000"/>
          <w:spacing w:val="0"/>
          <w:sz w:val="22"/>
          <w:szCs w:val="22"/>
          <w:u w:val="none"/>
        </w:rPr>
      </w:pPr>
      <w:r>
        <w:rPr>
          <w:rFonts w:hint="eastAsia" w:ascii="方正仿宋简体" w:hAnsi="方正仿宋简体" w:eastAsia="方正仿宋简体" w:cs="方正仿宋简体"/>
          <w:i w:val="0"/>
          <w:iCs w:val="0"/>
          <w:caps w:val="0"/>
          <w:color w:val="333333"/>
          <w:spacing w:val="0"/>
          <w:sz w:val="28"/>
          <w:szCs w:val="28"/>
          <w:u w:val="none"/>
          <w:bdr w:val="none" w:color="auto" w:sz="0" w:space="0"/>
          <w:shd w:val="clear" w:fill="FFFFFF"/>
          <w:vertAlign w:val="baseline"/>
        </w:rPr>
        <w:t>4.报名要求：要求如实填写、提供相关材料证明，对提供虚假证明材料的，查实后一律取消聘用资格并通报所在学校。因延误报名时间、材料证书未按时完整提供等造成后果的，由应聘人员自行承担责任。</w:t>
      </w:r>
    </w:p>
    <w:p w14:paraId="60589E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2"/>
          <w:szCs w:val="22"/>
          <w:u w:val="none"/>
        </w:rPr>
      </w:pPr>
      <w:r>
        <w:rPr>
          <w:rFonts w:hint="eastAsia" w:ascii="方正仿宋简体" w:hAnsi="方正仿宋简体" w:eastAsia="方正仿宋简体" w:cs="方正仿宋简体"/>
          <w:i w:val="0"/>
          <w:iCs w:val="0"/>
          <w:caps w:val="0"/>
          <w:color w:val="333333"/>
          <w:spacing w:val="0"/>
          <w:sz w:val="28"/>
          <w:szCs w:val="28"/>
          <w:u w:val="none"/>
          <w:bdr w:val="none" w:color="auto" w:sz="0" w:space="0"/>
          <w:shd w:val="clear" w:fill="FFFFFF"/>
        </w:rPr>
        <w:t>5.资格审查：用人单位根据应聘人员提供的资料进行资格审查，证件不全或提供证件与报名资格不相符者，不予进入笔试环节。</w:t>
      </w:r>
    </w:p>
    <w:p w14:paraId="5586DA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left"/>
        <w:rPr>
          <w:rFonts w:hint="eastAsia" w:ascii="微软雅黑" w:hAnsi="微软雅黑" w:eastAsia="微软雅黑" w:cs="微软雅黑"/>
          <w:i w:val="0"/>
          <w:iCs w:val="0"/>
          <w:caps w:val="0"/>
          <w:color w:val="000000"/>
          <w:spacing w:val="0"/>
          <w:sz w:val="22"/>
          <w:szCs w:val="22"/>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现场确认通过人数未达岗位计划数3倍的，核减或取消该岗位招聘计划。因确认人数达不到开考比例而取消招聘计划的已报考人员，可在接到通知时改报其他符合条件的职位。因报考人员自身原因，无法正常联络或接到通知后逾期未改报的，视作放弃改报权。</w:t>
      </w:r>
    </w:p>
    <w:p w14:paraId="629189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both"/>
        <w:rPr>
          <w:rFonts w:hint="eastAsia" w:ascii="微软雅黑" w:hAnsi="微软雅黑" w:eastAsia="微软雅黑" w:cs="微软雅黑"/>
          <w:i w:val="0"/>
          <w:iCs w:val="0"/>
          <w:caps w:val="0"/>
          <w:color w:val="000000"/>
          <w:spacing w:val="0"/>
          <w:sz w:val="22"/>
          <w:szCs w:val="22"/>
          <w:u w:val="none"/>
        </w:rPr>
      </w:pPr>
      <w:r>
        <w:rPr>
          <w:rStyle w:val="6"/>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（二）考试</w:t>
      </w:r>
    </w:p>
    <w:p w14:paraId="6E810A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left"/>
        <w:rPr>
          <w:rFonts w:hint="eastAsia" w:ascii="微软雅黑" w:hAnsi="微软雅黑" w:eastAsia="微软雅黑" w:cs="微软雅黑"/>
          <w:i w:val="0"/>
          <w:iCs w:val="0"/>
          <w:caps w:val="0"/>
          <w:color w:val="000000"/>
          <w:spacing w:val="0"/>
          <w:sz w:val="22"/>
          <w:szCs w:val="22"/>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考试采用笔试、面试相结合的方式进行。未按规定时间、地点参加的，视为自动放弃。</w:t>
      </w:r>
    </w:p>
    <w:p w14:paraId="28B8FE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both"/>
        <w:rPr>
          <w:rFonts w:hint="eastAsia" w:ascii="微软雅黑" w:hAnsi="微软雅黑" w:eastAsia="微软雅黑" w:cs="微软雅黑"/>
          <w:i w:val="0"/>
          <w:iCs w:val="0"/>
          <w:caps w:val="0"/>
          <w:color w:val="000000"/>
          <w:spacing w:val="0"/>
          <w:sz w:val="22"/>
          <w:szCs w:val="22"/>
          <w:u w:val="none"/>
        </w:rPr>
      </w:pPr>
      <w:r>
        <w:rPr>
          <w:rStyle w:val="6"/>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1.笔试</w:t>
      </w:r>
    </w:p>
    <w:p w14:paraId="5722F5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both"/>
        <w:rPr>
          <w:rFonts w:hint="eastAsia" w:ascii="微软雅黑" w:hAnsi="微软雅黑" w:eastAsia="微软雅黑" w:cs="微软雅黑"/>
          <w:i w:val="0"/>
          <w:iCs w:val="0"/>
          <w:caps w:val="0"/>
          <w:color w:val="000000"/>
          <w:spacing w:val="0"/>
          <w:sz w:val="22"/>
          <w:szCs w:val="22"/>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（1）时间：2025年11月2日上午；地点：浙江工业大学屏峰校区，具体时间、地点以现场通知为准。</w:t>
      </w:r>
    </w:p>
    <w:p w14:paraId="248769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both"/>
        <w:rPr>
          <w:rFonts w:hint="eastAsia" w:ascii="微软雅黑" w:hAnsi="微软雅黑" w:eastAsia="微软雅黑" w:cs="微软雅黑"/>
          <w:i w:val="0"/>
          <w:iCs w:val="0"/>
          <w:caps w:val="0"/>
          <w:color w:val="000000"/>
          <w:spacing w:val="0"/>
          <w:sz w:val="22"/>
          <w:szCs w:val="22"/>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（2）笔试内容为本岗位相关专业知识，满分100分。按岗位计划数1:3的比例从高分到低分确定入围面试人员，比例内末位并列者一并进入，不足比例的按实有人数入围。</w:t>
      </w:r>
    </w:p>
    <w:p w14:paraId="49543B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both"/>
        <w:rPr>
          <w:rFonts w:hint="eastAsia" w:ascii="微软雅黑" w:hAnsi="微软雅黑" w:eastAsia="微软雅黑" w:cs="微软雅黑"/>
          <w:i w:val="0"/>
          <w:iCs w:val="0"/>
          <w:caps w:val="0"/>
          <w:color w:val="000000"/>
          <w:spacing w:val="0"/>
          <w:sz w:val="22"/>
          <w:szCs w:val="22"/>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（3）面试通知书领取时间和地点以现场通知为准。</w:t>
      </w:r>
    </w:p>
    <w:p w14:paraId="4C69A0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both"/>
        <w:rPr>
          <w:rFonts w:hint="eastAsia" w:ascii="微软雅黑" w:hAnsi="微软雅黑" w:eastAsia="微软雅黑" w:cs="微软雅黑"/>
          <w:i w:val="0"/>
          <w:iCs w:val="0"/>
          <w:caps w:val="0"/>
          <w:color w:val="000000"/>
          <w:spacing w:val="0"/>
          <w:sz w:val="22"/>
          <w:szCs w:val="22"/>
          <w:u w:val="none"/>
        </w:rPr>
      </w:pPr>
      <w:r>
        <w:rPr>
          <w:rStyle w:val="6"/>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2.面试</w:t>
      </w:r>
    </w:p>
    <w:p w14:paraId="04214D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both"/>
        <w:rPr>
          <w:rFonts w:hint="eastAsia" w:ascii="微软雅黑" w:hAnsi="微软雅黑" w:eastAsia="微软雅黑" w:cs="微软雅黑"/>
          <w:i w:val="0"/>
          <w:iCs w:val="0"/>
          <w:caps w:val="0"/>
          <w:color w:val="000000"/>
          <w:spacing w:val="0"/>
          <w:sz w:val="22"/>
          <w:szCs w:val="22"/>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（1）时间：2025年11月2日下午，地点：浙江工业大学屏峰校区，具体时间和地点以面试通知书为准，须携带通知书和本人有效身份证参加。</w:t>
      </w:r>
    </w:p>
    <w:p w14:paraId="4CA178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both"/>
        <w:rPr>
          <w:rFonts w:hint="eastAsia" w:ascii="微软雅黑" w:hAnsi="微软雅黑" w:eastAsia="微软雅黑" w:cs="微软雅黑"/>
          <w:i w:val="0"/>
          <w:iCs w:val="0"/>
          <w:caps w:val="0"/>
          <w:color w:val="000000"/>
          <w:spacing w:val="0"/>
          <w:sz w:val="22"/>
          <w:szCs w:val="22"/>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（2）形式为“模拟上课+问答”，备课时间60分钟，模拟上课10分钟，问答3分钟。面试满分100分（模拟上课占比85%，问答占比15%）。面试成绩合格线为70分，不合格者不予聘用。</w:t>
      </w:r>
      <w:r>
        <w:rPr>
          <w:rFonts w:hint="eastAsia" w:ascii="方正仿宋简体" w:hAnsi="方正仿宋简体" w:eastAsia="方正仿宋简体" w:cs="方正仿宋简体"/>
          <w:i w:val="0"/>
          <w:iCs w:val="0"/>
          <w:caps w:val="0"/>
          <w:color w:val="FF0000"/>
          <w:spacing w:val="0"/>
          <w:sz w:val="28"/>
          <w:szCs w:val="28"/>
          <w:u w:val="none"/>
          <w:bdr w:val="none" w:color="auto" w:sz="0" w:space="0"/>
          <w:shd w:val="clear" w:fill="FFFFFF"/>
        </w:rPr>
        <w:t> </w:t>
      </w:r>
    </w:p>
    <w:p w14:paraId="478178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both"/>
        <w:rPr>
          <w:rFonts w:hint="eastAsia" w:ascii="微软雅黑" w:hAnsi="微软雅黑" w:eastAsia="微软雅黑" w:cs="微软雅黑"/>
          <w:i w:val="0"/>
          <w:iCs w:val="0"/>
          <w:caps w:val="0"/>
          <w:color w:val="000000"/>
          <w:spacing w:val="0"/>
          <w:sz w:val="22"/>
          <w:szCs w:val="22"/>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3.</w:t>
      </w:r>
      <w:r>
        <w:rPr>
          <w:rStyle w:val="6"/>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考试成绩</w:t>
      </w:r>
    </w:p>
    <w:p w14:paraId="3B4A23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both"/>
        <w:rPr>
          <w:rFonts w:hint="eastAsia" w:ascii="微软雅黑" w:hAnsi="微软雅黑" w:eastAsia="微软雅黑" w:cs="微软雅黑"/>
          <w:i w:val="0"/>
          <w:iCs w:val="0"/>
          <w:caps w:val="0"/>
          <w:color w:val="000000"/>
          <w:spacing w:val="0"/>
          <w:sz w:val="22"/>
          <w:szCs w:val="22"/>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总成绩=笔试成绩×40%+面试成绩×60%。按总成绩从高到低等额确定拟聘用人员。若总成绩相同，面试成绩高者排位在前，如面试成绩仍相同，加试笔试一次，并以笔试成绩高的排名在前。</w:t>
      </w:r>
    </w:p>
    <w:p w14:paraId="1C6C0E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both"/>
        <w:rPr>
          <w:rFonts w:hint="eastAsia" w:ascii="微软雅黑" w:hAnsi="微软雅黑" w:eastAsia="微软雅黑" w:cs="微软雅黑"/>
          <w:i w:val="0"/>
          <w:iCs w:val="0"/>
          <w:caps w:val="0"/>
          <w:color w:val="000000"/>
          <w:spacing w:val="0"/>
          <w:sz w:val="22"/>
          <w:szCs w:val="22"/>
          <w:u w:val="none"/>
        </w:rPr>
      </w:pPr>
      <w:r>
        <w:rPr>
          <w:rStyle w:val="6"/>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（三）签订就业协议</w:t>
      </w:r>
    </w:p>
    <w:p w14:paraId="61F046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both"/>
        <w:rPr>
          <w:rFonts w:hint="eastAsia" w:ascii="微软雅黑" w:hAnsi="微软雅黑" w:eastAsia="微软雅黑" w:cs="微软雅黑"/>
          <w:i w:val="0"/>
          <w:iCs w:val="0"/>
          <w:caps w:val="0"/>
          <w:color w:val="000000"/>
          <w:spacing w:val="0"/>
          <w:sz w:val="22"/>
          <w:szCs w:val="22"/>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拟聘用人员在考试结束后2周内与玉环市教育局签订就业协议，逾期视为放弃。出现空缺岗位的，可在该岗位面试合格人员中按总成绩从高分到低分依次递补（最多递补2个名次）。</w:t>
      </w:r>
    </w:p>
    <w:p w14:paraId="7AC4ED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both"/>
        <w:rPr>
          <w:rFonts w:hint="eastAsia" w:ascii="微软雅黑" w:hAnsi="微软雅黑" w:eastAsia="微软雅黑" w:cs="微软雅黑"/>
          <w:i w:val="0"/>
          <w:iCs w:val="0"/>
          <w:caps w:val="0"/>
          <w:color w:val="000000"/>
          <w:spacing w:val="0"/>
          <w:sz w:val="22"/>
          <w:szCs w:val="22"/>
          <w:u w:val="none"/>
        </w:rPr>
      </w:pPr>
      <w:r>
        <w:rPr>
          <w:rStyle w:val="6"/>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（四）体检</w:t>
      </w:r>
    </w:p>
    <w:p w14:paraId="3B3E9D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both"/>
        <w:rPr>
          <w:rFonts w:hint="eastAsia" w:ascii="微软雅黑" w:hAnsi="微软雅黑" w:eastAsia="微软雅黑" w:cs="微软雅黑"/>
          <w:i w:val="0"/>
          <w:iCs w:val="0"/>
          <w:caps w:val="0"/>
          <w:color w:val="000000"/>
          <w:spacing w:val="0"/>
          <w:sz w:val="22"/>
          <w:szCs w:val="22"/>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1.体检标准参照《关于修订〈公务员录用体检通用标准（试行）〉及〈公务员录用体检操作手册（试行）〉有关内容的通知》（人社部发〔2016〕140号）和《关于进一步做好公务员考试录用体检工作的通知》（人社部发〔2012〕65号）等文件规定执行。国家、省出台新规定的，从其规定；</w:t>
      </w:r>
    </w:p>
    <w:p w14:paraId="5EBB3A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both"/>
        <w:rPr>
          <w:rFonts w:hint="eastAsia" w:ascii="微软雅黑" w:hAnsi="微软雅黑" w:eastAsia="微软雅黑" w:cs="微软雅黑"/>
          <w:i w:val="0"/>
          <w:iCs w:val="0"/>
          <w:caps w:val="0"/>
          <w:color w:val="000000"/>
          <w:spacing w:val="0"/>
          <w:sz w:val="22"/>
          <w:szCs w:val="22"/>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2.体检时间另行通知，体检费用自理。考生未按规定的时间、地点参加体检的，视为放弃。体检不合格的不予聘用。因考生放弃体检或体检不合格造成岗位空缺的，不再递补。</w:t>
      </w:r>
    </w:p>
    <w:p w14:paraId="6BA8CB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both"/>
        <w:rPr>
          <w:rFonts w:hint="eastAsia" w:ascii="微软雅黑" w:hAnsi="微软雅黑" w:eastAsia="微软雅黑" w:cs="微软雅黑"/>
          <w:i w:val="0"/>
          <w:iCs w:val="0"/>
          <w:caps w:val="0"/>
          <w:color w:val="000000"/>
          <w:spacing w:val="0"/>
          <w:sz w:val="22"/>
          <w:szCs w:val="22"/>
          <w:u w:val="none"/>
        </w:rPr>
      </w:pPr>
      <w:r>
        <w:rPr>
          <w:rStyle w:val="6"/>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（五）考察</w:t>
      </w:r>
    </w:p>
    <w:p w14:paraId="2F9643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both"/>
        <w:rPr>
          <w:rFonts w:hint="eastAsia" w:ascii="微软雅黑" w:hAnsi="微软雅黑" w:eastAsia="微软雅黑" w:cs="微软雅黑"/>
          <w:i w:val="0"/>
          <w:iCs w:val="0"/>
          <w:caps w:val="0"/>
          <w:color w:val="000000"/>
          <w:spacing w:val="0"/>
          <w:sz w:val="22"/>
          <w:szCs w:val="22"/>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参照《公务员录用考察办法（试行）》（中组发〔2021〕11号）执行。考察工作实施前，重点考察被考察对象的德才表现和报考资格条件等。因放弃考察或考察不合格造成招聘岗位空缺的，不再递补。</w:t>
      </w:r>
    </w:p>
    <w:p w14:paraId="0FC403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both"/>
        <w:rPr>
          <w:rFonts w:hint="eastAsia" w:ascii="微软雅黑" w:hAnsi="微软雅黑" w:eastAsia="微软雅黑" w:cs="微软雅黑"/>
          <w:i w:val="0"/>
          <w:iCs w:val="0"/>
          <w:caps w:val="0"/>
          <w:color w:val="000000"/>
          <w:spacing w:val="0"/>
          <w:sz w:val="22"/>
          <w:szCs w:val="22"/>
          <w:u w:val="none"/>
        </w:rPr>
      </w:pPr>
      <w:r>
        <w:rPr>
          <w:rStyle w:val="6"/>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（六）公示</w:t>
      </w:r>
    </w:p>
    <w:p w14:paraId="2C90F5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2"/>
          <w:szCs w:val="22"/>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体检、考察合格人员名单在玉环市人民政府网站及“玉环微教育”微信公众号公示</w:t>
      </w:r>
      <w:r>
        <w:rPr>
          <w:rStyle w:val="6"/>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5</w:t>
      </w: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个工作日，公示期间反映问题经查实影响聘用的，取消资格，空缺不再递补；一时难以查实的，暂缓聘用，待查清后决定。</w:t>
      </w:r>
    </w:p>
    <w:p w14:paraId="6BEEAA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1"/>
          <w:szCs w:val="21"/>
          <w:u w:val="none"/>
        </w:rPr>
      </w:pPr>
      <w:r>
        <w:rPr>
          <w:rStyle w:val="6"/>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（七）聘用</w:t>
      </w:r>
    </w:p>
    <w:p w14:paraId="7E2E7E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1.公示无异议后，拟聘用人员凭毕业证书原件与玉环市中等职业技术学校签署正式聘用协议，按规定办理入编手续。被聘用人员必须在规定的时间内到聘用学校报到，无正当理由逾期不报到的，取消聘用资格；</w:t>
      </w:r>
    </w:p>
    <w:p w14:paraId="1F323E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2.拟聘用人员须在2026年8月31日前取得相应学历学位证书，逾期取消资格；</w:t>
      </w:r>
    </w:p>
    <w:p w14:paraId="466F68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3.拟聘用人员须在2026年8月31日前取得相应的教师资格证，逾期取消资格；        </w:t>
      </w:r>
    </w:p>
    <w:p w14:paraId="0BB057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4.新聘用的教师试用期1年，考核不合格的予以解聘；</w:t>
      </w:r>
    </w:p>
    <w:p w14:paraId="2DC372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5.新教师入编后须在玉环市中等职业技术学校服务满6年（含试用期），服务期内不得申请外调或参加其他事业单位的招聘考试；否则解除聘用关系，不再保留编制身份。</w:t>
      </w:r>
    </w:p>
    <w:p w14:paraId="394191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left"/>
        <w:rPr>
          <w:rFonts w:hint="eastAsia" w:ascii="微软雅黑" w:hAnsi="微软雅黑" w:eastAsia="微软雅黑" w:cs="微软雅黑"/>
          <w:i w:val="0"/>
          <w:iCs w:val="0"/>
          <w:caps w:val="0"/>
          <w:color w:val="000000"/>
          <w:spacing w:val="0"/>
          <w:sz w:val="21"/>
          <w:szCs w:val="21"/>
          <w:u w:val="none"/>
        </w:rPr>
      </w:pPr>
      <w:r>
        <w:rPr>
          <w:rStyle w:val="6"/>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（八）其他规定</w:t>
      </w:r>
    </w:p>
    <w:p w14:paraId="08BB01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1.报考人员须持有效期内第二代身份证参加各个环节，其他证件无效；</w:t>
      </w:r>
    </w:p>
    <w:p w14:paraId="1CE5B4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2.严格按照中共中央组织部、人力资源社会保障部《关于进一步做好事业单位公开招聘工作的通知》（人社部发〔2024〕57号）规定，落实《事业单位人事管理回避规定》，与招聘单位工作人员有亲属关系的报考人员应当在报名时主动报告。</w:t>
      </w:r>
    </w:p>
    <w:p w14:paraId="410F64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3.资格审查贯穿全过程，凡提供虚假材和隐瞒真实情况的，一经查实，取消资格；</w:t>
      </w:r>
    </w:p>
    <w:p w14:paraId="0B8AD3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4.考试违纪处理按照《事业单位公开招聘违纪违规行为处理规定》（中华人民共和国人力资源和社会保障部令第35号）执行；</w:t>
      </w:r>
    </w:p>
    <w:p w14:paraId="54467B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5.</w:t>
      </w:r>
      <w:r>
        <w:rPr>
          <w:rFonts w:ascii="仿宋" w:hAnsi="仿宋" w:eastAsia="仿宋" w:cs="仿宋"/>
          <w:i w:val="0"/>
          <w:iCs w:val="0"/>
          <w:caps w:val="0"/>
          <w:color w:val="000000"/>
          <w:spacing w:val="0"/>
          <w:sz w:val="28"/>
          <w:szCs w:val="28"/>
          <w:u w:val="none"/>
          <w:bdr w:val="none" w:color="auto" w:sz="0" w:space="0"/>
          <w:shd w:val="clear" w:fill="FFFFFF"/>
        </w:rPr>
        <w:t>专业</w:t>
      </w:r>
      <w:r>
        <w:rPr>
          <w:rFonts w:hint="eastAsia" w:ascii="仿宋" w:hAnsi="仿宋" w:eastAsia="仿宋" w:cs="仿宋"/>
          <w:i w:val="0"/>
          <w:iCs w:val="0"/>
          <w:caps w:val="0"/>
          <w:color w:val="000000"/>
          <w:spacing w:val="0"/>
          <w:sz w:val="28"/>
          <w:szCs w:val="28"/>
          <w:u w:val="none"/>
          <w:bdr w:val="none" w:color="auto" w:sz="0" w:space="0"/>
          <w:shd w:val="clear" w:fill="FFFFFF"/>
        </w:rPr>
        <w:t>认定以学历证书为准</w:t>
      </w: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国内高校毕业生报考时以中国高等教育学生信息网的《教育部学籍在线验证报告》为依据，国（境）外高校毕业生报考时以教育部中国留学服务中心出具的国（境）外学历学位认证书或国（境）外学校学籍证明、就读证明为依据。</w:t>
      </w:r>
    </w:p>
    <w:p w14:paraId="14CF36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专业名称仅有“和”“与”“及”“及其”等连接词的不同，或者仅有1个“学”字的差别，可视为同一专业；专业名称连接词的互换视为同一专业。</w:t>
      </w:r>
    </w:p>
    <w:p w14:paraId="2C820A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6.所学专业未列入目录的，但所学方向相同或相近的，应在《玉环市公开招聘2026年中职学校专业课教师报名表》（附件2）的“教师资格证、普通话证书等资格证书情况，系以上奖励、荣誉，和报考所要求的其他条件”一栏注明，并在现场确认时提交所学主要课程证明，由招聘单位审核认定。</w:t>
      </w:r>
    </w:p>
    <w:p w14:paraId="2F1C0B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7.本次招聘考试不指定教材、辅导用书，不组织或委托任何形式的培训。所有招聘学科、岗位数量、招聘办法均以公告内容为准。</w:t>
      </w:r>
    </w:p>
    <w:p w14:paraId="7F5F5E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8.请考生密切关注微信公众号“玉环微教育”的通知，并保持通讯畅通，若不能正常联系的视作放弃报考资格。</w:t>
      </w:r>
    </w:p>
    <w:p w14:paraId="039F44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本公告未尽事宜，由玉环市教育局负责解释。敬请广大报考者认真阅读招聘公告。</w:t>
      </w:r>
    </w:p>
    <w:p w14:paraId="7F08E3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报考政策咨询电话：0576-87240815、87476606</w:t>
      </w:r>
    </w:p>
    <w:p w14:paraId="5ED58B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8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监督电话：0576-81717025</w:t>
      </w:r>
    </w:p>
    <w:p w14:paraId="6FF596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附件：</w:t>
      </w:r>
    </w:p>
    <w:p w14:paraId="041CA9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1.玉环市公开招聘2026年中职学校专业课教师计划一览表</w:t>
      </w:r>
    </w:p>
    <w:p w14:paraId="7FB0E0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2.玉环市公开招聘2026年中职学校专业课教师报名表</w:t>
      </w:r>
    </w:p>
    <w:p w14:paraId="44E923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3.现场确认材料清单</w:t>
      </w:r>
    </w:p>
    <w:p w14:paraId="4B0A33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4.2026届毕业生证明（参考格式）</w:t>
      </w:r>
    </w:p>
    <w:p w14:paraId="348E40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1470"/>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 </w:t>
      </w:r>
    </w:p>
    <w:p w14:paraId="6F8687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                  </w:t>
      </w:r>
      <w:r>
        <w:rPr>
          <w:rStyle w:val="6"/>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玉环市教育局  玉环市人力资源和社会保障局</w:t>
      </w: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             </w:t>
      </w:r>
    </w:p>
    <w:p w14:paraId="41CF42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000000"/>
          <w:spacing w:val="0"/>
          <w:sz w:val="21"/>
          <w:szCs w:val="21"/>
          <w:u w:val="none"/>
        </w:rPr>
      </w:pPr>
      <w:r>
        <w:rPr>
          <w:rStyle w:val="6"/>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                     2025年10月22日</w:t>
      </w:r>
    </w:p>
    <w:p w14:paraId="22AFA4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附件1</w:t>
      </w:r>
    </w:p>
    <w:tbl>
      <w:tblPr>
        <w:tblW w:w="9915"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15"/>
        <w:gridCol w:w="1530"/>
        <w:gridCol w:w="735"/>
        <w:gridCol w:w="1170"/>
        <w:gridCol w:w="5865"/>
      </w:tblGrid>
      <w:tr w14:paraId="2DC75E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70" w:hRule="atLeast"/>
          <w:tblCellSpacing w:w="0" w:type="dxa"/>
          <w:jc w:val="center"/>
        </w:trPr>
        <w:tc>
          <w:tcPr>
            <w:tcW w:w="9915" w:type="dxa"/>
            <w:gridSpan w:val="5"/>
            <w:tcBorders>
              <w:top w:val="nil"/>
              <w:left w:val="nil"/>
              <w:bottom w:val="single" w:color="auto" w:sz="6" w:space="0"/>
              <w:right w:val="nil"/>
            </w:tcBorders>
            <w:shd w:val="clear"/>
            <w:tcMar>
              <w:left w:w="105" w:type="dxa"/>
              <w:right w:w="105" w:type="dxa"/>
            </w:tcMar>
            <w:vAlign w:val="center"/>
          </w:tcPr>
          <w:p w14:paraId="018AA8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u w:val="none"/>
              </w:rPr>
            </w:pPr>
            <w:r>
              <w:rPr>
                <w:rStyle w:val="6"/>
                <w:rFonts w:hint="eastAsia" w:ascii="方正仿宋简体" w:hAnsi="方正仿宋简体" w:eastAsia="方正仿宋简体" w:cs="方正仿宋简体"/>
                <w:spacing w:val="0"/>
                <w:sz w:val="28"/>
                <w:szCs w:val="28"/>
                <w:u w:val="none"/>
                <w:bdr w:val="none" w:color="auto" w:sz="0" w:space="0"/>
                <w:shd w:val="clear" w:fill="FFFFFF"/>
              </w:rPr>
              <w:t>玉环市公开招聘2026年中职学校专业课教师计划一览表</w:t>
            </w:r>
          </w:p>
        </w:tc>
      </w:tr>
      <w:tr w14:paraId="724AF2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blCellSpacing w:w="0" w:type="dxa"/>
          <w:jc w:val="center"/>
        </w:trPr>
        <w:tc>
          <w:tcPr>
            <w:tcW w:w="6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0BE75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微软雅黑" w:hAnsi="微软雅黑" w:eastAsia="微软雅黑" w:cs="微软雅黑"/>
                <w:sz w:val="21"/>
                <w:szCs w:val="21"/>
                <w:u w:val="none"/>
              </w:rPr>
            </w:pPr>
            <w:r>
              <w:rPr>
                <w:rStyle w:val="6"/>
                <w:rFonts w:hint="eastAsia" w:ascii="方正仿宋简体" w:hAnsi="方正仿宋简体" w:eastAsia="方正仿宋简体" w:cs="方正仿宋简体"/>
                <w:sz w:val="28"/>
                <w:szCs w:val="28"/>
                <w:u w:val="none"/>
                <w:bdr w:val="none" w:color="auto" w:sz="0" w:space="0"/>
              </w:rPr>
              <w:t>序号</w:t>
            </w:r>
          </w:p>
        </w:tc>
        <w:tc>
          <w:tcPr>
            <w:tcW w:w="153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51429B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微软雅黑" w:hAnsi="微软雅黑" w:eastAsia="微软雅黑" w:cs="微软雅黑"/>
                <w:sz w:val="21"/>
                <w:szCs w:val="21"/>
                <w:u w:val="none"/>
              </w:rPr>
            </w:pPr>
            <w:r>
              <w:rPr>
                <w:rStyle w:val="6"/>
                <w:rFonts w:hint="eastAsia" w:ascii="方正仿宋简体" w:hAnsi="方正仿宋简体" w:eastAsia="方正仿宋简体" w:cs="方正仿宋简体"/>
                <w:sz w:val="28"/>
                <w:szCs w:val="28"/>
                <w:u w:val="none"/>
                <w:bdr w:val="none" w:color="auto" w:sz="0" w:space="0"/>
              </w:rPr>
              <w:t>招聘</w:t>
            </w:r>
          </w:p>
          <w:p w14:paraId="0FCF08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微软雅黑" w:hAnsi="微软雅黑" w:eastAsia="微软雅黑" w:cs="微软雅黑"/>
                <w:sz w:val="21"/>
                <w:szCs w:val="21"/>
                <w:u w:val="none"/>
              </w:rPr>
            </w:pPr>
            <w:r>
              <w:rPr>
                <w:rStyle w:val="6"/>
                <w:rFonts w:hint="eastAsia" w:ascii="方正仿宋简体" w:hAnsi="方正仿宋简体" w:eastAsia="方正仿宋简体" w:cs="方正仿宋简体"/>
                <w:sz w:val="28"/>
                <w:szCs w:val="28"/>
                <w:u w:val="none"/>
                <w:bdr w:val="none" w:color="auto" w:sz="0" w:space="0"/>
              </w:rPr>
              <w:t>岗位</w:t>
            </w:r>
          </w:p>
        </w:tc>
        <w:tc>
          <w:tcPr>
            <w:tcW w:w="73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2A4451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微软雅黑" w:hAnsi="微软雅黑" w:eastAsia="微软雅黑" w:cs="微软雅黑"/>
                <w:sz w:val="21"/>
                <w:szCs w:val="21"/>
                <w:u w:val="none"/>
              </w:rPr>
            </w:pPr>
            <w:r>
              <w:rPr>
                <w:rStyle w:val="6"/>
                <w:rFonts w:hint="eastAsia" w:ascii="方正仿宋简体" w:hAnsi="方正仿宋简体" w:eastAsia="方正仿宋简体" w:cs="方正仿宋简体"/>
                <w:sz w:val="28"/>
                <w:szCs w:val="28"/>
                <w:u w:val="none"/>
                <w:bdr w:val="none" w:color="auto" w:sz="0" w:space="0"/>
              </w:rPr>
              <w:t>招聘人数</w:t>
            </w:r>
          </w:p>
        </w:tc>
        <w:tc>
          <w:tcPr>
            <w:tcW w:w="11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6DE31D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微软雅黑" w:hAnsi="微软雅黑" w:eastAsia="微软雅黑" w:cs="微软雅黑"/>
                <w:sz w:val="21"/>
                <w:szCs w:val="21"/>
                <w:u w:val="none"/>
              </w:rPr>
            </w:pPr>
            <w:r>
              <w:rPr>
                <w:rStyle w:val="6"/>
                <w:rFonts w:hint="eastAsia" w:ascii="方正仿宋简体" w:hAnsi="方正仿宋简体" w:eastAsia="方正仿宋简体" w:cs="方正仿宋简体"/>
                <w:sz w:val="28"/>
                <w:szCs w:val="28"/>
                <w:u w:val="none"/>
                <w:bdr w:val="none" w:color="auto" w:sz="0" w:space="0"/>
              </w:rPr>
              <w:t>学历/学位</w:t>
            </w:r>
          </w:p>
          <w:p w14:paraId="3FA447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微软雅黑" w:hAnsi="微软雅黑" w:eastAsia="微软雅黑" w:cs="微软雅黑"/>
                <w:sz w:val="21"/>
                <w:szCs w:val="21"/>
                <w:u w:val="none"/>
              </w:rPr>
            </w:pPr>
            <w:r>
              <w:rPr>
                <w:rStyle w:val="6"/>
                <w:rFonts w:hint="eastAsia" w:ascii="方正仿宋简体" w:hAnsi="方正仿宋简体" w:eastAsia="方正仿宋简体" w:cs="方正仿宋简体"/>
                <w:sz w:val="28"/>
                <w:szCs w:val="28"/>
                <w:u w:val="none"/>
                <w:bdr w:val="none" w:color="auto" w:sz="0" w:space="0"/>
              </w:rPr>
              <w:t>要求</w:t>
            </w:r>
          </w:p>
        </w:tc>
        <w:tc>
          <w:tcPr>
            <w:tcW w:w="58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1A3E87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微软雅黑" w:hAnsi="微软雅黑" w:eastAsia="微软雅黑" w:cs="微软雅黑"/>
                <w:sz w:val="21"/>
                <w:szCs w:val="21"/>
                <w:u w:val="none"/>
              </w:rPr>
            </w:pPr>
            <w:r>
              <w:rPr>
                <w:rStyle w:val="6"/>
                <w:rFonts w:hint="eastAsia" w:ascii="方正仿宋简体" w:hAnsi="方正仿宋简体" w:eastAsia="方正仿宋简体" w:cs="方正仿宋简体"/>
                <w:sz w:val="28"/>
                <w:szCs w:val="28"/>
                <w:u w:val="none"/>
                <w:bdr w:val="none" w:color="auto" w:sz="0" w:space="0"/>
              </w:rPr>
              <w:t>专业要求</w:t>
            </w:r>
          </w:p>
        </w:tc>
      </w:tr>
      <w:tr w14:paraId="3E73DD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50" w:hRule="atLeast"/>
          <w:tblCellSpacing w:w="0" w:type="dxa"/>
          <w:jc w:val="center"/>
        </w:trPr>
        <w:tc>
          <w:tcPr>
            <w:tcW w:w="6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32FFB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1</w:t>
            </w:r>
          </w:p>
        </w:tc>
        <w:tc>
          <w:tcPr>
            <w:tcW w:w="153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39263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职高</w:t>
            </w:r>
          </w:p>
          <w:p w14:paraId="311110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机械</w:t>
            </w:r>
            <w:r>
              <w:rPr>
                <w:rFonts w:hint="eastAsia" w:ascii="方正仿宋简体" w:hAnsi="方正仿宋简体" w:eastAsia="方正仿宋简体" w:cs="方正仿宋简体"/>
                <w:spacing w:val="0"/>
                <w:sz w:val="28"/>
                <w:szCs w:val="28"/>
                <w:u w:val="none"/>
                <w:bdr w:val="none" w:color="auto" w:sz="0" w:space="0"/>
                <w:shd w:val="clear" w:fill="FFFFFF"/>
              </w:rPr>
              <w:t>教师</w:t>
            </w:r>
          </w:p>
        </w:tc>
        <w:tc>
          <w:tcPr>
            <w:tcW w:w="73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63C09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2</w:t>
            </w: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CE8D8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硕士研究生及以上学历学位</w:t>
            </w:r>
          </w:p>
        </w:tc>
        <w:tc>
          <w:tcPr>
            <w:tcW w:w="585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63BE5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机械工程、机械、机械设计及理论、智能制造技术、机械制造及自动化、材料科学与工程、工业设计、智能制造工程、职业技术教育（装备制造）、材料成型及控制工程、工业工程与管理等</w:t>
            </w:r>
          </w:p>
        </w:tc>
      </w:tr>
      <w:tr w14:paraId="01A98C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25" w:hRule="atLeast"/>
          <w:tblCellSpacing w:w="0" w:type="dxa"/>
          <w:jc w:val="center"/>
        </w:trPr>
        <w:tc>
          <w:tcPr>
            <w:tcW w:w="6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78997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2</w:t>
            </w:r>
          </w:p>
        </w:tc>
        <w:tc>
          <w:tcPr>
            <w:tcW w:w="153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4559E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职高</w:t>
            </w:r>
          </w:p>
          <w:p w14:paraId="2846BC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电工电子</w:t>
            </w:r>
            <w:r>
              <w:rPr>
                <w:rFonts w:hint="eastAsia" w:ascii="方正仿宋简体" w:hAnsi="方正仿宋简体" w:eastAsia="方正仿宋简体" w:cs="方正仿宋简体"/>
                <w:spacing w:val="0"/>
                <w:sz w:val="28"/>
                <w:szCs w:val="28"/>
                <w:u w:val="none"/>
                <w:bdr w:val="none" w:color="auto" w:sz="0" w:space="0"/>
                <w:shd w:val="clear" w:fill="FFFFFF"/>
              </w:rPr>
              <w:t>教师</w:t>
            </w:r>
          </w:p>
        </w:tc>
        <w:tc>
          <w:tcPr>
            <w:tcW w:w="73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2B8A4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1</w:t>
            </w: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43BB9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硕士研究生及以上学历学位</w:t>
            </w:r>
          </w:p>
        </w:tc>
        <w:tc>
          <w:tcPr>
            <w:tcW w:w="585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A8B30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机械电子工程、集成电路工程、控制工程、电机与电器、电力系统及其自动化、电力电子与电力传动、电工理论与新技术、电气工程、电子信息、职业技术教育（电子与信息）、电子科学与技术、机器人工程等</w:t>
            </w:r>
          </w:p>
        </w:tc>
      </w:tr>
      <w:tr w14:paraId="108E1F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60" w:hRule="atLeast"/>
          <w:tblCellSpacing w:w="0" w:type="dxa"/>
          <w:jc w:val="center"/>
        </w:trPr>
        <w:tc>
          <w:tcPr>
            <w:tcW w:w="6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84433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3</w:t>
            </w:r>
          </w:p>
        </w:tc>
        <w:tc>
          <w:tcPr>
            <w:tcW w:w="153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A23E2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职高</w:t>
            </w:r>
          </w:p>
          <w:p w14:paraId="79A93A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汽车维修</w:t>
            </w:r>
            <w:r>
              <w:rPr>
                <w:rFonts w:hint="eastAsia" w:ascii="方正仿宋简体" w:hAnsi="方正仿宋简体" w:eastAsia="方正仿宋简体" w:cs="方正仿宋简体"/>
                <w:spacing w:val="0"/>
                <w:sz w:val="28"/>
                <w:szCs w:val="28"/>
                <w:u w:val="none"/>
                <w:bdr w:val="none" w:color="auto" w:sz="0" w:space="0"/>
                <w:shd w:val="clear" w:fill="FFFFFF"/>
              </w:rPr>
              <w:t>教师</w:t>
            </w:r>
          </w:p>
        </w:tc>
        <w:tc>
          <w:tcPr>
            <w:tcW w:w="73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A7C4D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1</w:t>
            </w: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0DA02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硕士研究生及以上学历学位</w:t>
            </w:r>
          </w:p>
        </w:tc>
        <w:tc>
          <w:tcPr>
            <w:tcW w:w="585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484BB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新能源汽车工程技术、电动汽车技术、汽车工程技术、智能车辆工程、汽车服务工程技术、汽车服务工程、交通运输、能源动力、职业技术教育（交通运输）等</w:t>
            </w:r>
          </w:p>
        </w:tc>
      </w:tr>
      <w:tr w14:paraId="25C2EF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95" w:hRule="atLeast"/>
          <w:tblCellSpacing w:w="0" w:type="dxa"/>
          <w:jc w:val="center"/>
        </w:trPr>
        <w:tc>
          <w:tcPr>
            <w:tcW w:w="6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35FD2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4</w:t>
            </w:r>
          </w:p>
        </w:tc>
        <w:tc>
          <w:tcPr>
            <w:tcW w:w="153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E3ED3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职高</w:t>
            </w:r>
          </w:p>
          <w:p w14:paraId="6411AB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数字媒体</w:t>
            </w:r>
            <w:r>
              <w:rPr>
                <w:rFonts w:hint="eastAsia" w:ascii="方正仿宋简体" w:hAnsi="方正仿宋简体" w:eastAsia="方正仿宋简体" w:cs="方正仿宋简体"/>
                <w:spacing w:val="0"/>
                <w:sz w:val="28"/>
                <w:szCs w:val="28"/>
                <w:u w:val="none"/>
                <w:bdr w:val="none" w:color="auto" w:sz="0" w:space="0"/>
                <w:shd w:val="clear" w:fill="FFFFFF"/>
              </w:rPr>
              <w:t>教师</w:t>
            </w:r>
          </w:p>
        </w:tc>
        <w:tc>
          <w:tcPr>
            <w:tcW w:w="73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78859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1</w:t>
            </w: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6CA84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硕士研究生及以上学历学位</w:t>
            </w:r>
          </w:p>
        </w:tc>
        <w:tc>
          <w:tcPr>
            <w:tcW w:w="585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BAFE4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设计学、数字媒体技术、艺术设计学（数字媒体）、数字媒体艺术、数字媒体艺术设计及理论、教育技术学（数字媒体技术）等</w:t>
            </w:r>
          </w:p>
        </w:tc>
      </w:tr>
      <w:tr w14:paraId="652607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0" w:hRule="atLeast"/>
          <w:tblCellSpacing w:w="0" w:type="dxa"/>
          <w:jc w:val="center"/>
        </w:trPr>
        <w:tc>
          <w:tcPr>
            <w:tcW w:w="214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1DB669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合计</w:t>
            </w:r>
          </w:p>
        </w:tc>
        <w:tc>
          <w:tcPr>
            <w:tcW w:w="73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3C4C9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5</w:t>
            </w:r>
          </w:p>
        </w:tc>
        <w:tc>
          <w:tcPr>
            <w:tcW w:w="117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224D8D3">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c>
          <w:tcPr>
            <w:tcW w:w="585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40815BB">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r>
    </w:tbl>
    <w:p w14:paraId="3076CC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 </w:t>
      </w:r>
    </w:p>
    <w:p w14:paraId="072789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附件2</w:t>
      </w:r>
    </w:p>
    <w:p w14:paraId="14230B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u w:val="none"/>
        </w:rPr>
      </w:pPr>
      <w:r>
        <w:rPr>
          <w:rStyle w:val="6"/>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玉环市公开招聘2026年中职学校专业课教师报名表</w:t>
      </w:r>
    </w:p>
    <w:tbl>
      <w:tblPr>
        <w:tblW w:w="9765"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05"/>
        <w:gridCol w:w="1304"/>
        <w:gridCol w:w="1176"/>
        <w:gridCol w:w="1249"/>
        <w:gridCol w:w="1227"/>
        <w:gridCol w:w="1671"/>
        <w:gridCol w:w="1933"/>
      </w:tblGrid>
      <w:tr w14:paraId="689C3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tblCellSpacing w:w="0" w:type="dxa"/>
          <w:jc w:val="center"/>
        </w:trPr>
        <w:tc>
          <w:tcPr>
            <w:tcW w:w="150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0DEADC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姓名</w:t>
            </w:r>
          </w:p>
        </w:tc>
        <w:tc>
          <w:tcPr>
            <w:tcW w:w="135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294E872B">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c>
          <w:tcPr>
            <w:tcW w:w="105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21D9C6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性别</w:t>
            </w:r>
          </w:p>
        </w:tc>
        <w:tc>
          <w:tcPr>
            <w:tcW w:w="129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7B6720CC">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c>
          <w:tcPr>
            <w:tcW w:w="1095" w:type="dxa"/>
            <w:tcBorders>
              <w:top w:val="single" w:color="auto" w:sz="6" w:space="0"/>
              <w:left w:val="nil"/>
              <w:bottom w:val="single" w:color="auto" w:sz="6" w:space="0"/>
              <w:right w:val="single" w:color="auto" w:sz="6" w:space="0"/>
            </w:tcBorders>
            <w:shd w:val="clear"/>
            <w:vAlign w:val="center"/>
          </w:tcPr>
          <w:p w14:paraId="4A6429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出生日期</w:t>
            </w:r>
          </w:p>
        </w:tc>
        <w:tc>
          <w:tcPr>
            <w:tcW w:w="175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2F01031D">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c>
          <w:tcPr>
            <w:tcW w:w="1725"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14:paraId="392072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照片</w:t>
            </w:r>
          </w:p>
          <w:p w14:paraId="606872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（近期正面免冠1寸彩照）</w:t>
            </w:r>
          </w:p>
        </w:tc>
      </w:tr>
      <w:tr w14:paraId="36AA8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jc w:val="center"/>
        </w:trPr>
        <w:tc>
          <w:tcPr>
            <w:tcW w:w="15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5C78E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现户籍所在地</w:t>
            </w:r>
          </w:p>
        </w:tc>
        <w:tc>
          <w:tcPr>
            <w:tcW w:w="1350" w:type="dxa"/>
            <w:tcBorders>
              <w:top w:val="nil"/>
              <w:left w:val="nil"/>
              <w:bottom w:val="single" w:color="auto" w:sz="6" w:space="0"/>
              <w:right w:val="single" w:color="auto" w:sz="6" w:space="0"/>
            </w:tcBorders>
            <w:shd w:val="clear"/>
            <w:tcMar>
              <w:left w:w="105" w:type="dxa"/>
              <w:right w:w="105" w:type="dxa"/>
            </w:tcMar>
            <w:vAlign w:val="center"/>
          </w:tcPr>
          <w:p w14:paraId="110CAD8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c>
          <w:tcPr>
            <w:tcW w:w="1050" w:type="dxa"/>
            <w:tcBorders>
              <w:top w:val="nil"/>
              <w:left w:val="nil"/>
              <w:bottom w:val="single" w:color="auto" w:sz="6" w:space="0"/>
              <w:right w:val="single" w:color="auto" w:sz="6" w:space="0"/>
            </w:tcBorders>
            <w:shd w:val="clear"/>
            <w:tcMar>
              <w:left w:w="105" w:type="dxa"/>
              <w:right w:w="105" w:type="dxa"/>
            </w:tcMar>
            <w:vAlign w:val="center"/>
          </w:tcPr>
          <w:p w14:paraId="56F3AE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民族</w:t>
            </w:r>
          </w:p>
        </w:tc>
        <w:tc>
          <w:tcPr>
            <w:tcW w:w="1290" w:type="dxa"/>
            <w:tcBorders>
              <w:top w:val="nil"/>
              <w:left w:val="nil"/>
              <w:bottom w:val="single" w:color="auto" w:sz="6" w:space="0"/>
              <w:right w:val="single" w:color="auto" w:sz="6" w:space="0"/>
            </w:tcBorders>
            <w:shd w:val="clear"/>
            <w:tcMar>
              <w:left w:w="105" w:type="dxa"/>
              <w:right w:w="105" w:type="dxa"/>
            </w:tcMar>
            <w:vAlign w:val="center"/>
          </w:tcPr>
          <w:p w14:paraId="03DACB0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c>
          <w:tcPr>
            <w:tcW w:w="1095" w:type="dxa"/>
            <w:tcBorders>
              <w:top w:val="nil"/>
              <w:left w:val="nil"/>
              <w:bottom w:val="single" w:color="auto" w:sz="6" w:space="0"/>
              <w:right w:val="single" w:color="auto" w:sz="6" w:space="0"/>
            </w:tcBorders>
            <w:shd w:val="clear"/>
            <w:tcMar>
              <w:left w:w="105" w:type="dxa"/>
              <w:right w:w="105" w:type="dxa"/>
            </w:tcMar>
            <w:vAlign w:val="center"/>
          </w:tcPr>
          <w:p w14:paraId="6C423F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政治面貌</w:t>
            </w:r>
          </w:p>
        </w:tc>
        <w:tc>
          <w:tcPr>
            <w:tcW w:w="1755" w:type="dxa"/>
            <w:tcBorders>
              <w:top w:val="nil"/>
              <w:left w:val="nil"/>
              <w:bottom w:val="single" w:color="auto" w:sz="6" w:space="0"/>
              <w:right w:val="single" w:color="auto" w:sz="6" w:space="0"/>
            </w:tcBorders>
            <w:shd w:val="clear"/>
            <w:tcMar>
              <w:left w:w="105" w:type="dxa"/>
              <w:right w:w="105" w:type="dxa"/>
            </w:tcMar>
            <w:vAlign w:val="center"/>
          </w:tcPr>
          <w:p w14:paraId="1F6ADD95">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c>
          <w:tcPr>
            <w:tcW w:w="1725"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14:paraId="4FE61B99">
            <w:pPr>
              <w:rPr>
                <w:rFonts w:hint="eastAsia" w:ascii="微软雅黑" w:hAnsi="微软雅黑" w:eastAsia="微软雅黑" w:cs="微软雅黑"/>
                <w:sz w:val="24"/>
                <w:szCs w:val="24"/>
                <w:u w:val="none"/>
              </w:rPr>
            </w:pPr>
          </w:p>
        </w:tc>
      </w:tr>
      <w:tr w14:paraId="35322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jc w:val="center"/>
        </w:trPr>
        <w:tc>
          <w:tcPr>
            <w:tcW w:w="15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16F6C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婚姻状况</w:t>
            </w:r>
          </w:p>
        </w:tc>
        <w:tc>
          <w:tcPr>
            <w:tcW w:w="1350" w:type="dxa"/>
            <w:tcBorders>
              <w:top w:val="nil"/>
              <w:left w:val="nil"/>
              <w:bottom w:val="single" w:color="auto" w:sz="6" w:space="0"/>
              <w:right w:val="single" w:color="auto" w:sz="6" w:space="0"/>
            </w:tcBorders>
            <w:shd w:val="clear"/>
            <w:tcMar>
              <w:left w:w="105" w:type="dxa"/>
              <w:right w:w="105" w:type="dxa"/>
            </w:tcMar>
            <w:vAlign w:val="center"/>
          </w:tcPr>
          <w:p w14:paraId="6606D33A">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c>
          <w:tcPr>
            <w:tcW w:w="1050" w:type="dxa"/>
            <w:tcBorders>
              <w:top w:val="nil"/>
              <w:left w:val="nil"/>
              <w:bottom w:val="single" w:color="auto" w:sz="6" w:space="0"/>
              <w:right w:val="single" w:color="auto" w:sz="6" w:space="0"/>
            </w:tcBorders>
            <w:shd w:val="clear"/>
            <w:tcMar>
              <w:left w:w="105" w:type="dxa"/>
              <w:right w:w="105" w:type="dxa"/>
            </w:tcMar>
            <w:vAlign w:val="center"/>
          </w:tcPr>
          <w:p w14:paraId="17522B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学历</w:t>
            </w:r>
          </w:p>
        </w:tc>
        <w:tc>
          <w:tcPr>
            <w:tcW w:w="1290" w:type="dxa"/>
            <w:tcBorders>
              <w:top w:val="nil"/>
              <w:left w:val="nil"/>
              <w:bottom w:val="single" w:color="auto" w:sz="6" w:space="0"/>
              <w:right w:val="single" w:color="auto" w:sz="6" w:space="0"/>
            </w:tcBorders>
            <w:shd w:val="clear"/>
            <w:tcMar>
              <w:left w:w="105" w:type="dxa"/>
              <w:right w:w="105" w:type="dxa"/>
            </w:tcMar>
            <w:vAlign w:val="center"/>
          </w:tcPr>
          <w:p w14:paraId="1E9B0E4B">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c>
          <w:tcPr>
            <w:tcW w:w="1095" w:type="dxa"/>
            <w:tcBorders>
              <w:top w:val="nil"/>
              <w:left w:val="nil"/>
              <w:bottom w:val="single" w:color="auto" w:sz="6" w:space="0"/>
              <w:right w:val="single" w:color="auto" w:sz="6" w:space="0"/>
            </w:tcBorders>
            <w:shd w:val="clear"/>
            <w:tcMar>
              <w:left w:w="105" w:type="dxa"/>
              <w:right w:w="105" w:type="dxa"/>
            </w:tcMar>
            <w:vAlign w:val="center"/>
          </w:tcPr>
          <w:p w14:paraId="55827F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学位</w:t>
            </w:r>
          </w:p>
        </w:tc>
        <w:tc>
          <w:tcPr>
            <w:tcW w:w="1755" w:type="dxa"/>
            <w:tcBorders>
              <w:top w:val="nil"/>
              <w:left w:val="nil"/>
              <w:bottom w:val="single" w:color="auto" w:sz="6" w:space="0"/>
              <w:right w:val="single" w:color="auto" w:sz="6" w:space="0"/>
            </w:tcBorders>
            <w:shd w:val="clear"/>
            <w:tcMar>
              <w:left w:w="105" w:type="dxa"/>
              <w:right w:w="105" w:type="dxa"/>
            </w:tcMar>
            <w:vAlign w:val="center"/>
          </w:tcPr>
          <w:p w14:paraId="6B16D4CC">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c>
          <w:tcPr>
            <w:tcW w:w="1725"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14:paraId="3AEF563D">
            <w:pPr>
              <w:rPr>
                <w:rFonts w:hint="eastAsia" w:ascii="微软雅黑" w:hAnsi="微软雅黑" w:eastAsia="微软雅黑" w:cs="微软雅黑"/>
                <w:sz w:val="24"/>
                <w:szCs w:val="24"/>
                <w:u w:val="none"/>
              </w:rPr>
            </w:pPr>
          </w:p>
        </w:tc>
      </w:tr>
      <w:tr w14:paraId="38751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jc w:val="center"/>
        </w:trPr>
        <w:tc>
          <w:tcPr>
            <w:tcW w:w="15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48DF0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毕业院校</w:t>
            </w:r>
          </w:p>
        </w:tc>
        <w:tc>
          <w:tcPr>
            <w:tcW w:w="1350" w:type="dxa"/>
            <w:tcBorders>
              <w:top w:val="nil"/>
              <w:left w:val="nil"/>
              <w:bottom w:val="single" w:color="auto" w:sz="6" w:space="0"/>
              <w:right w:val="single" w:color="auto" w:sz="6" w:space="0"/>
            </w:tcBorders>
            <w:shd w:val="clear"/>
            <w:tcMar>
              <w:left w:w="105" w:type="dxa"/>
              <w:right w:w="105" w:type="dxa"/>
            </w:tcMar>
            <w:vAlign w:val="center"/>
          </w:tcPr>
          <w:p w14:paraId="00DB9D7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c>
          <w:tcPr>
            <w:tcW w:w="1050" w:type="dxa"/>
            <w:tcBorders>
              <w:top w:val="nil"/>
              <w:left w:val="nil"/>
              <w:bottom w:val="single" w:color="auto" w:sz="6" w:space="0"/>
              <w:right w:val="single" w:color="auto" w:sz="6" w:space="0"/>
            </w:tcBorders>
            <w:shd w:val="clear"/>
            <w:tcMar>
              <w:left w:w="105" w:type="dxa"/>
              <w:right w:w="105" w:type="dxa"/>
            </w:tcMar>
            <w:vAlign w:val="center"/>
          </w:tcPr>
          <w:p w14:paraId="26B4E5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毕业时间</w:t>
            </w:r>
          </w:p>
        </w:tc>
        <w:tc>
          <w:tcPr>
            <w:tcW w:w="1290" w:type="dxa"/>
            <w:tcBorders>
              <w:top w:val="nil"/>
              <w:left w:val="nil"/>
              <w:bottom w:val="single" w:color="auto" w:sz="6" w:space="0"/>
              <w:right w:val="single" w:color="auto" w:sz="6" w:space="0"/>
            </w:tcBorders>
            <w:shd w:val="clear"/>
            <w:tcMar>
              <w:left w:w="105" w:type="dxa"/>
              <w:right w:w="105" w:type="dxa"/>
            </w:tcMar>
            <w:vAlign w:val="center"/>
          </w:tcPr>
          <w:p w14:paraId="2D97CCB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c>
          <w:tcPr>
            <w:tcW w:w="1095" w:type="dxa"/>
            <w:tcBorders>
              <w:top w:val="nil"/>
              <w:left w:val="nil"/>
              <w:bottom w:val="single" w:color="auto" w:sz="6" w:space="0"/>
              <w:right w:val="single" w:color="auto" w:sz="6" w:space="0"/>
            </w:tcBorders>
            <w:shd w:val="clear"/>
            <w:tcMar>
              <w:left w:w="105" w:type="dxa"/>
              <w:right w:w="105" w:type="dxa"/>
            </w:tcMar>
            <w:vAlign w:val="center"/>
          </w:tcPr>
          <w:p w14:paraId="086B91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所学专业</w:t>
            </w:r>
          </w:p>
        </w:tc>
        <w:tc>
          <w:tcPr>
            <w:tcW w:w="1755" w:type="dxa"/>
            <w:tcBorders>
              <w:top w:val="nil"/>
              <w:left w:val="nil"/>
              <w:bottom w:val="single" w:color="auto" w:sz="6" w:space="0"/>
              <w:right w:val="single" w:color="auto" w:sz="6" w:space="0"/>
            </w:tcBorders>
            <w:shd w:val="clear"/>
            <w:tcMar>
              <w:left w:w="105" w:type="dxa"/>
              <w:right w:w="105" w:type="dxa"/>
            </w:tcMar>
            <w:vAlign w:val="center"/>
          </w:tcPr>
          <w:p w14:paraId="247DF96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c>
          <w:tcPr>
            <w:tcW w:w="1725"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14:paraId="6DCD5DF2">
            <w:pPr>
              <w:rPr>
                <w:rFonts w:hint="eastAsia" w:ascii="微软雅黑" w:hAnsi="微软雅黑" w:eastAsia="微软雅黑" w:cs="微软雅黑"/>
                <w:sz w:val="24"/>
                <w:szCs w:val="24"/>
                <w:u w:val="none"/>
              </w:rPr>
            </w:pPr>
          </w:p>
        </w:tc>
      </w:tr>
      <w:tr w14:paraId="503B9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jc w:val="center"/>
        </w:trPr>
        <w:tc>
          <w:tcPr>
            <w:tcW w:w="15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D2783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是否师范类专业毕业生</w:t>
            </w:r>
          </w:p>
        </w:tc>
        <w:tc>
          <w:tcPr>
            <w:tcW w:w="1350" w:type="dxa"/>
            <w:tcBorders>
              <w:top w:val="nil"/>
              <w:left w:val="nil"/>
              <w:bottom w:val="single" w:color="auto" w:sz="6" w:space="0"/>
              <w:right w:val="single" w:color="auto" w:sz="6" w:space="0"/>
            </w:tcBorders>
            <w:shd w:val="clear"/>
            <w:tcMar>
              <w:left w:w="105" w:type="dxa"/>
              <w:right w:w="105" w:type="dxa"/>
            </w:tcMar>
            <w:vAlign w:val="center"/>
          </w:tcPr>
          <w:p w14:paraId="7B85548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c>
          <w:tcPr>
            <w:tcW w:w="1050" w:type="dxa"/>
            <w:tcBorders>
              <w:top w:val="nil"/>
              <w:left w:val="nil"/>
              <w:bottom w:val="single" w:color="auto" w:sz="6" w:space="0"/>
              <w:right w:val="single" w:color="auto" w:sz="6" w:space="0"/>
            </w:tcBorders>
            <w:shd w:val="clear"/>
            <w:tcMar>
              <w:left w:w="105" w:type="dxa"/>
              <w:right w:w="105" w:type="dxa"/>
            </w:tcMar>
            <w:vAlign w:val="center"/>
          </w:tcPr>
          <w:p w14:paraId="7FFB9D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身份证号</w:t>
            </w:r>
          </w:p>
        </w:tc>
        <w:tc>
          <w:tcPr>
            <w:tcW w:w="5865" w:type="dxa"/>
            <w:gridSpan w:val="4"/>
            <w:tcBorders>
              <w:top w:val="single" w:color="auto" w:sz="6" w:space="0"/>
              <w:left w:val="nil"/>
              <w:bottom w:val="single" w:color="auto" w:sz="6" w:space="0"/>
              <w:right w:val="single" w:color="auto" w:sz="6" w:space="0"/>
            </w:tcBorders>
            <w:shd w:val="clear"/>
            <w:tcMar>
              <w:left w:w="105" w:type="dxa"/>
              <w:right w:w="105" w:type="dxa"/>
            </w:tcMar>
            <w:vAlign w:val="center"/>
          </w:tcPr>
          <w:p w14:paraId="427D9C0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r>
      <w:tr w14:paraId="5EEAE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jc w:val="center"/>
        </w:trPr>
        <w:tc>
          <w:tcPr>
            <w:tcW w:w="15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9E310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移动电话</w:t>
            </w:r>
          </w:p>
        </w:tc>
        <w:tc>
          <w:tcPr>
            <w:tcW w:w="1350" w:type="dxa"/>
            <w:tcBorders>
              <w:top w:val="nil"/>
              <w:left w:val="nil"/>
              <w:bottom w:val="single" w:color="auto" w:sz="6" w:space="0"/>
              <w:right w:val="single" w:color="auto" w:sz="6" w:space="0"/>
            </w:tcBorders>
            <w:shd w:val="clear"/>
            <w:tcMar>
              <w:left w:w="105" w:type="dxa"/>
              <w:right w:w="105" w:type="dxa"/>
            </w:tcMar>
            <w:vAlign w:val="center"/>
          </w:tcPr>
          <w:p w14:paraId="15970B8E">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c>
          <w:tcPr>
            <w:tcW w:w="1050" w:type="dxa"/>
            <w:tcBorders>
              <w:top w:val="nil"/>
              <w:left w:val="nil"/>
              <w:bottom w:val="single" w:color="auto" w:sz="6" w:space="0"/>
              <w:right w:val="single" w:color="auto" w:sz="6" w:space="0"/>
            </w:tcBorders>
            <w:shd w:val="clear"/>
            <w:tcMar>
              <w:left w:w="105" w:type="dxa"/>
              <w:right w:w="105" w:type="dxa"/>
            </w:tcMar>
            <w:vAlign w:val="center"/>
          </w:tcPr>
          <w:p w14:paraId="64483A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家庭住址</w:t>
            </w:r>
          </w:p>
        </w:tc>
        <w:tc>
          <w:tcPr>
            <w:tcW w:w="5865" w:type="dxa"/>
            <w:gridSpan w:val="4"/>
            <w:tcBorders>
              <w:top w:val="nil"/>
              <w:left w:val="nil"/>
              <w:bottom w:val="single" w:color="auto" w:sz="6" w:space="0"/>
              <w:right w:val="single" w:color="auto" w:sz="6" w:space="0"/>
            </w:tcBorders>
            <w:shd w:val="clear"/>
            <w:tcMar>
              <w:left w:w="105" w:type="dxa"/>
              <w:right w:w="105" w:type="dxa"/>
            </w:tcMar>
            <w:vAlign w:val="center"/>
          </w:tcPr>
          <w:p w14:paraId="44A0AC8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r>
      <w:tr w14:paraId="1EF40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blCellSpacing w:w="0" w:type="dxa"/>
          <w:jc w:val="center"/>
        </w:trPr>
        <w:tc>
          <w:tcPr>
            <w:tcW w:w="15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0F8C0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报考岗位</w:t>
            </w:r>
          </w:p>
        </w:tc>
        <w:tc>
          <w:tcPr>
            <w:tcW w:w="8265" w:type="dxa"/>
            <w:gridSpan w:val="6"/>
            <w:tcBorders>
              <w:top w:val="nil"/>
              <w:left w:val="nil"/>
              <w:bottom w:val="single" w:color="auto" w:sz="6" w:space="0"/>
              <w:right w:val="single" w:color="auto" w:sz="6" w:space="0"/>
            </w:tcBorders>
            <w:shd w:val="clear"/>
            <w:tcMar>
              <w:left w:w="105" w:type="dxa"/>
              <w:right w:w="105" w:type="dxa"/>
            </w:tcMar>
            <w:vAlign w:val="center"/>
          </w:tcPr>
          <w:p w14:paraId="188E9E2B">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r>
      <w:tr w14:paraId="5DECC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5" w:hRule="atLeast"/>
          <w:tblCellSpacing w:w="0" w:type="dxa"/>
          <w:jc w:val="center"/>
        </w:trPr>
        <w:tc>
          <w:tcPr>
            <w:tcW w:w="15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41E6D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简历（从高中填起）</w:t>
            </w:r>
          </w:p>
        </w:tc>
        <w:tc>
          <w:tcPr>
            <w:tcW w:w="8265" w:type="dxa"/>
            <w:gridSpan w:val="6"/>
            <w:tcBorders>
              <w:top w:val="nil"/>
              <w:left w:val="nil"/>
              <w:bottom w:val="single" w:color="auto" w:sz="6" w:space="0"/>
              <w:right w:val="single" w:color="auto" w:sz="6" w:space="0"/>
            </w:tcBorders>
            <w:shd w:val="clear"/>
            <w:tcMar>
              <w:left w:w="105" w:type="dxa"/>
              <w:right w:w="105" w:type="dxa"/>
            </w:tcMar>
            <w:vAlign w:val="top"/>
          </w:tcPr>
          <w:p w14:paraId="041782B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r>
      <w:tr w14:paraId="0B99B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5" w:hRule="atLeast"/>
          <w:tblCellSpacing w:w="0" w:type="dxa"/>
          <w:jc w:val="center"/>
        </w:trPr>
        <w:tc>
          <w:tcPr>
            <w:tcW w:w="15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56FB9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资格证书情况，系以上奖励、荣誉，和报考所要求的其他条件</w:t>
            </w:r>
          </w:p>
        </w:tc>
        <w:tc>
          <w:tcPr>
            <w:tcW w:w="8265" w:type="dxa"/>
            <w:gridSpan w:val="6"/>
            <w:tcBorders>
              <w:top w:val="nil"/>
              <w:left w:val="nil"/>
              <w:bottom w:val="single" w:color="auto" w:sz="6" w:space="0"/>
              <w:right w:val="single" w:color="auto" w:sz="6" w:space="0"/>
            </w:tcBorders>
            <w:shd w:val="clear"/>
            <w:tcMar>
              <w:left w:w="105" w:type="dxa"/>
              <w:right w:w="105" w:type="dxa"/>
            </w:tcMar>
            <w:vAlign w:val="center"/>
          </w:tcPr>
          <w:p w14:paraId="664FC27C">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u w:val="none"/>
              </w:rPr>
            </w:pPr>
          </w:p>
        </w:tc>
      </w:tr>
      <w:tr w14:paraId="669F0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blCellSpacing w:w="0" w:type="dxa"/>
          <w:jc w:val="center"/>
        </w:trPr>
        <w:tc>
          <w:tcPr>
            <w:tcW w:w="15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B86D9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考生承诺</w:t>
            </w:r>
          </w:p>
        </w:tc>
        <w:tc>
          <w:tcPr>
            <w:tcW w:w="8265" w:type="dxa"/>
            <w:gridSpan w:val="6"/>
            <w:tcBorders>
              <w:top w:val="nil"/>
              <w:left w:val="nil"/>
              <w:bottom w:val="single" w:color="auto" w:sz="6" w:space="0"/>
              <w:right w:val="single" w:color="000000" w:sz="6" w:space="0"/>
            </w:tcBorders>
            <w:shd w:val="clear"/>
            <w:tcMar>
              <w:left w:w="105" w:type="dxa"/>
              <w:right w:w="105" w:type="dxa"/>
            </w:tcMar>
            <w:vAlign w:val="center"/>
          </w:tcPr>
          <w:p w14:paraId="30FBD2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本人已仔细阅读《玉环市公开招聘2026年中职学校专业课教师公告》，清楚并理解其内容。在此郑重承诺：一、自觉遵守玉环市教师招聘考试工作的有关政策，遵守考试纪律，服从考试安排，不舞弊或协助他人舞弊。二、真实、准确地提供本人报名信息、证件、证明资料等相关材料。对违反以上承诺所造成的后果，本人自愿承担相应责任。</w:t>
            </w:r>
          </w:p>
          <w:p w14:paraId="74B3A2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                      考生本人签字（手写）：</w:t>
            </w:r>
          </w:p>
          <w:p w14:paraId="6C3EF6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                                                        年    月    日</w:t>
            </w:r>
          </w:p>
        </w:tc>
      </w:tr>
      <w:tr w14:paraId="4216C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blCellSpacing w:w="0" w:type="dxa"/>
          <w:jc w:val="center"/>
        </w:trPr>
        <w:tc>
          <w:tcPr>
            <w:tcW w:w="15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2EC11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资格审查</w:t>
            </w:r>
          </w:p>
          <w:p w14:paraId="20B8D3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意见</w:t>
            </w:r>
          </w:p>
        </w:tc>
        <w:tc>
          <w:tcPr>
            <w:tcW w:w="8265" w:type="dxa"/>
            <w:gridSpan w:val="6"/>
            <w:tcBorders>
              <w:top w:val="nil"/>
              <w:left w:val="nil"/>
              <w:bottom w:val="single" w:color="auto" w:sz="6" w:space="0"/>
              <w:right w:val="single" w:color="000000" w:sz="6" w:space="0"/>
            </w:tcBorders>
            <w:shd w:val="clear"/>
            <w:tcMar>
              <w:left w:w="105" w:type="dxa"/>
              <w:right w:w="105" w:type="dxa"/>
            </w:tcMar>
            <w:vAlign w:val="bottom"/>
          </w:tcPr>
          <w:p w14:paraId="28E02E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                                                                                                 </w:t>
            </w:r>
          </w:p>
          <w:p w14:paraId="2F71B2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                            审查人（签字）：                      </w:t>
            </w:r>
          </w:p>
          <w:p w14:paraId="0379D3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微软雅黑" w:hAnsi="微软雅黑" w:eastAsia="微软雅黑" w:cs="微软雅黑"/>
                <w:sz w:val="21"/>
                <w:szCs w:val="21"/>
                <w:u w:val="none"/>
              </w:rPr>
            </w:pPr>
            <w:r>
              <w:rPr>
                <w:rFonts w:hint="eastAsia" w:ascii="方正仿宋简体" w:hAnsi="方正仿宋简体" w:eastAsia="方正仿宋简体" w:cs="方正仿宋简体"/>
                <w:sz w:val="28"/>
                <w:szCs w:val="28"/>
                <w:u w:val="none"/>
                <w:bdr w:val="none" w:color="auto" w:sz="0" w:space="0"/>
              </w:rPr>
              <w:t>                                                        年    月    日</w:t>
            </w:r>
          </w:p>
        </w:tc>
      </w:tr>
    </w:tbl>
    <w:p w14:paraId="63B7DF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注：报考岗位填附件1“招聘岗位”中的其中1个；简历从高中阶段开始填写，写明起止年月、就读学校、是否全日制、所学专业和职务，年份连续填写，不能中断；教师资格证写明类别、学科、证书号以及取得时间。</w:t>
      </w:r>
    </w:p>
    <w:p w14:paraId="7EE089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 </w:t>
      </w:r>
    </w:p>
    <w:p w14:paraId="1E1942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附件3</w:t>
      </w:r>
    </w:p>
    <w:p w14:paraId="47F66D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55" w:lineRule="atLeast"/>
        <w:ind w:left="0" w:right="0" w:firstLine="0"/>
        <w:jc w:val="center"/>
        <w:rPr>
          <w:rFonts w:hint="eastAsia" w:ascii="微软雅黑" w:hAnsi="微软雅黑" w:eastAsia="微软雅黑" w:cs="微软雅黑"/>
          <w:i w:val="0"/>
          <w:iCs w:val="0"/>
          <w:caps w:val="0"/>
          <w:color w:val="000000"/>
          <w:spacing w:val="0"/>
          <w:sz w:val="22"/>
          <w:szCs w:val="22"/>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现场确认材料清单</w:t>
      </w:r>
    </w:p>
    <w:p w14:paraId="7397E2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jc w:val="both"/>
        <w:rPr>
          <w:rFonts w:hint="eastAsia" w:ascii="微软雅黑" w:hAnsi="微软雅黑" w:eastAsia="微软雅黑" w:cs="微软雅黑"/>
          <w:i w:val="0"/>
          <w:iCs w:val="0"/>
          <w:caps w:val="0"/>
          <w:color w:val="000000"/>
          <w:spacing w:val="0"/>
          <w:sz w:val="22"/>
          <w:szCs w:val="22"/>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1.《玉环市公开招聘2026年中职学校专业课教师报名表》（一式一份，考生本人签字确认）。</w:t>
      </w:r>
    </w:p>
    <w:p w14:paraId="74380F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jc w:val="both"/>
        <w:rPr>
          <w:rFonts w:hint="eastAsia" w:ascii="微软雅黑" w:hAnsi="微软雅黑" w:eastAsia="微软雅黑" w:cs="微软雅黑"/>
          <w:i w:val="0"/>
          <w:iCs w:val="0"/>
          <w:caps w:val="0"/>
          <w:color w:val="000000"/>
          <w:spacing w:val="0"/>
          <w:sz w:val="22"/>
          <w:szCs w:val="22"/>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2.有效居民身份证（正反面复印在同一面）。</w:t>
      </w:r>
    </w:p>
    <w:p w14:paraId="148B38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3.已取得的各层次学历学位证书和相应的《教育部学历证书电子注册备案表》（通过中国高等教育学生信息网https://www.chsi.com.cn/打印）。</w:t>
      </w:r>
    </w:p>
    <w:p w14:paraId="71B3B4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4.2026届毕业生证明（参考格式见附件3）和《教育部学籍在线验证报告》（通过中国高等教育学生信息网https://www.chsi.com.cn/打印）。</w:t>
      </w:r>
    </w:p>
    <w:p w14:paraId="5026B4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5.港澳台及国外留学人员须提供教育部留学服务中心出具的国（境）外学历学位认证书或国（境）外学校学籍证明、就读证明。</w:t>
      </w:r>
    </w:p>
    <w:p w14:paraId="1AB506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6.大学期间各科成绩以及相关荣誉（或学科竞赛获奖）情况证明材料。</w:t>
      </w:r>
    </w:p>
    <w:p w14:paraId="6D00B6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7.报考岗位所需的其他证件（证明）。</w:t>
      </w:r>
    </w:p>
    <w:p w14:paraId="7BC918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 </w:t>
      </w:r>
    </w:p>
    <w:p w14:paraId="799C59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 </w:t>
      </w:r>
    </w:p>
    <w:p w14:paraId="190E4D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ascii="微软雅黑" w:hAnsi="微软雅黑" w:eastAsia="微软雅黑" w:cs="微软雅黑"/>
          <w:i w:val="0"/>
          <w:iCs w:val="0"/>
          <w:caps w:val="0"/>
          <w:color w:val="000000"/>
          <w:spacing w:val="0"/>
          <w:sz w:val="22"/>
          <w:szCs w:val="22"/>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 </w:t>
      </w:r>
    </w:p>
    <w:p w14:paraId="08793F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ascii="微软雅黑" w:hAnsi="微软雅黑" w:eastAsia="微软雅黑" w:cs="微软雅黑"/>
          <w:i w:val="0"/>
          <w:iCs w:val="0"/>
          <w:caps w:val="0"/>
          <w:color w:val="000000"/>
          <w:spacing w:val="0"/>
          <w:sz w:val="22"/>
          <w:szCs w:val="22"/>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备注：1.以上材料除报名表、学历证书电子注册备案表、2026届毕业生证明、学籍在线验证报告提交和收取原件外，其他都提交原件和复印件1份，查验原件后收取复印件。2.请将材料原件和复印件按清单顺序叠放以便审核。</w:t>
      </w:r>
    </w:p>
    <w:p w14:paraId="5ACAC3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 </w:t>
      </w:r>
    </w:p>
    <w:p w14:paraId="2B2A85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 </w:t>
      </w:r>
    </w:p>
    <w:p w14:paraId="19F8D8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 </w:t>
      </w:r>
    </w:p>
    <w:p w14:paraId="0E3C4B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 </w:t>
      </w:r>
    </w:p>
    <w:p w14:paraId="3B1C50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附件4</w:t>
      </w:r>
    </w:p>
    <w:p w14:paraId="13635E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u w:val="none"/>
        </w:rPr>
      </w:pPr>
      <w:r>
        <w:rPr>
          <w:rStyle w:val="6"/>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 </w:t>
      </w:r>
    </w:p>
    <w:p w14:paraId="3FAD9A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2026届毕业生证明（参考格式）</w:t>
      </w:r>
    </w:p>
    <w:p w14:paraId="2FDEC4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 </w:t>
      </w:r>
    </w:p>
    <w:p w14:paraId="58CA61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姓名：      ，性别：   ，身份证号：                 ，学号：               ，系我校               （□师范类、□非师范类）专业的普通高校 （全日制/非全日制） 的 （研究生/本科） 学历在读学生，       年   月入学，学制     年。若该生在校期间顺利完成学业，达到学校相关要求，将于     年   月毕业，取得毕业证书。</w:t>
      </w:r>
    </w:p>
    <w:p w14:paraId="761CCC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特此证明。</w:t>
      </w:r>
    </w:p>
    <w:p w14:paraId="2F6BC5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 </w:t>
      </w:r>
    </w:p>
    <w:p w14:paraId="7BA419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 </w:t>
      </w:r>
    </w:p>
    <w:p w14:paraId="429655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毕业院校（学院）（盖章）</w:t>
      </w:r>
    </w:p>
    <w:p w14:paraId="2CC58D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10"/>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年   月   日</w:t>
      </w:r>
    </w:p>
    <w:p w14:paraId="3DE9FF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u w:val="none"/>
        </w:rPr>
      </w:pPr>
      <w:r>
        <w:rPr>
          <w:rStyle w:val="6"/>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 </w:t>
      </w:r>
    </w:p>
    <w:p w14:paraId="554B59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u w:val="none"/>
        </w:rPr>
      </w:pPr>
      <w:r>
        <w:rPr>
          <w:rStyle w:val="6"/>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 </w:t>
      </w:r>
    </w:p>
    <w:p w14:paraId="3C6F4E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u w:val="none"/>
        </w:rPr>
      </w:pPr>
      <w:r>
        <w:rPr>
          <w:rStyle w:val="6"/>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 </w:t>
      </w:r>
    </w:p>
    <w:p w14:paraId="06110B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u w:val="none"/>
        </w:rPr>
      </w:pPr>
      <w:r>
        <w:rPr>
          <w:rFonts w:hint="eastAsia" w:ascii="方正仿宋简体" w:hAnsi="方正仿宋简体" w:eastAsia="方正仿宋简体" w:cs="方正仿宋简体"/>
          <w:i w:val="0"/>
          <w:iCs w:val="0"/>
          <w:caps w:val="0"/>
          <w:color w:val="000000"/>
          <w:spacing w:val="0"/>
          <w:sz w:val="28"/>
          <w:szCs w:val="28"/>
          <w:u w:val="none"/>
          <w:bdr w:val="none" w:color="auto" w:sz="0" w:space="0"/>
          <w:shd w:val="clear" w:fill="FFFFFF"/>
        </w:rPr>
        <w:t>注:如和本证明样本不一致的，须在证明材料中注明所学专业名称，是否师范类，毕业时间，毕业学历。</w:t>
      </w:r>
    </w:p>
    <w:p w14:paraId="68F730A1">
      <w:pPr>
        <w:rPr>
          <w:rFonts w:ascii="微软雅黑" w:hAnsi="微软雅黑" w:eastAsia="微软雅黑" w:cs="微软雅黑"/>
          <w:i w:val="0"/>
          <w:iCs w:val="0"/>
          <w:caps w:val="0"/>
          <w:color w:val="000000"/>
          <w:spacing w:val="0"/>
          <w:sz w:val="37"/>
          <w:szCs w:val="3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659E5"/>
    <w:rsid w:val="39C65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47</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2025-10-23T01:35:00Z</dcterms:created>
  <dc:creator>水无鱼</dc:creator>
  <cp:lastModifiedBy>水无鱼</cp:lastModifiedBy>
  <dcterms:modified xsi:type="dcterms:W3CDTF">2025-10-23T02:23:46Z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EBF8B0B63C7F4CB19C3418F4E0372F77_11</vt:lpwstr>
  </property>
  <property fmtid="{D5CDD505-2E9C-101B-9397-08002B2CF9AE}" pid="4" name="KSOTemplateDocerSaveRecord">
    <vt:lpwstr>eyJoZGlkIjoiOTNlMGVkZWI0OTliYTNjODIxNjJmZjA2Mjk5YTk4MGYiLCJ1c2VySWQiOiIyMzEwMTIzODgifQ==</vt:lpwstr>
  </property>
</Properties>
</file>